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25.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50"/>
        <w:gridCol w:w="2715"/>
        <w:gridCol w:w="405"/>
        <w:gridCol w:w="855"/>
        <w:gridCol w:w="2220"/>
        <w:gridCol w:w="630"/>
        <w:gridCol w:w="1665"/>
        <w:gridCol w:w="285"/>
        <w:tblGridChange w:id="0">
          <w:tblGrid>
            <w:gridCol w:w="1650"/>
            <w:gridCol w:w="2715"/>
            <w:gridCol w:w="405"/>
            <w:gridCol w:w="855"/>
            <w:gridCol w:w="2220"/>
            <w:gridCol w:w="630"/>
            <w:gridCol w:w="1665"/>
            <w:gridCol w:w="285"/>
          </w:tblGrid>
        </w:tblGridChange>
      </w:tblGrid>
      <w:tr>
        <w:trPr>
          <w:cantSplit w:val="0"/>
          <w:tblHeader w:val="0"/>
        </w:trPr>
        <w:tc>
          <w:tcPr>
            <w:vAlign w:val="top"/>
          </w:tcPr>
          <w:p w:rsidR="00000000" w:rsidDel="00000000" w:rsidP="00000000" w:rsidRDefault="00000000" w:rsidRPr="00000000" w14:paraId="00000002">
            <w:pPr>
              <w:spacing w:after="0" w:lineRule="auto"/>
              <w:ind w:left="0" w:firstLine="0"/>
              <w:rPr>
                <w:b w:val="0"/>
                <w:sz w:val="32"/>
                <w:szCs w:val="32"/>
                <w:vertAlign w:val="baseline"/>
              </w:rPr>
            </w:pPr>
            <w:r w:rsidDel="00000000" w:rsidR="00000000" w:rsidRPr="00000000">
              <w:rPr>
                <w:b w:val="1"/>
                <w:sz w:val="32"/>
                <w:szCs w:val="32"/>
                <w:vertAlign w:val="baseline"/>
                <w:rtl w:val="0"/>
              </w:rPr>
              <w:t xml:space="preserve">Faculty</w:t>
            </w:r>
            <w:r w:rsidDel="00000000" w:rsidR="00000000" w:rsidRPr="00000000">
              <w:rPr>
                <w:rtl w:val="0"/>
              </w:rPr>
            </w:r>
          </w:p>
        </w:tc>
        <w:tc>
          <w:tcPr>
            <w:vAlign w:val="top"/>
          </w:tcPr>
          <w:p w:rsidR="00000000" w:rsidDel="00000000" w:rsidP="00000000" w:rsidRDefault="00000000" w:rsidRPr="00000000" w14:paraId="00000003">
            <w:pPr>
              <w:spacing w:after="0" w:lineRule="auto"/>
              <w:ind w:left="0" w:firstLine="0"/>
              <w:rPr>
                <w:rFonts w:ascii="Comic Sans MS" w:cs="Comic Sans MS" w:eastAsia="Comic Sans MS" w:hAnsi="Comic Sans MS"/>
                <w:vertAlign w:val="baseline"/>
              </w:rPr>
            </w:pPr>
            <w:r w:rsidDel="00000000" w:rsidR="00000000" w:rsidRPr="00000000">
              <w:rPr>
                <w:rFonts w:ascii="Comic Sans MS" w:cs="Comic Sans MS" w:eastAsia="Comic Sans MS" w:hAnsi="Comic Sans MS"/>
                <w:rtl w:val="0"/>
              </w:rPr>
              <w:t xml:space="preserve">Social Sciences</w:t>
            </w:r>
            <w:r w:rsidDel="00000000" w:rsidR="00000000" w:rsidRPr="00000000">
              <w:rPr>
                <w:rtl w:val="0"/>
              </w:rPr>
            </w:r>
          </w:p>
        </w:tc>
        <w:tc>
          <w:tcPr>
            <w:gridSpan w:val="2"/>
            <w:vAlign w:val="top"/>
          </w:tcPr>
          <w:p w:rsidR="00000000" w:rsidDel="00000000" w:rsidP="00000000" w:rsidRDefault="00000000" w:rsidRPr="00000000" w14:paraId="00000004">
            <w:pPr>
              <w:spacing w:after="0" w:lineRule="auto"/>
              <w:ind w:left="0" w:firstLine="0"/>
              <w:rPr>
                <w:b w:val="0"/>
                <w:sz w:val="32"/>
                <w:szCs w:val="32"/>
                <w:vertAlign w:val="baseline"/>
              </w:rPr>
            </w:pPr>
            <w:r w:rsidDel="00000000" w:rsidR="00000000" w:rsidRPr="00000000">
              <w:rPr>
                <w:b w:val="1"/>
                <w:sz w:val="32"/>
                <w:szCs w:val="32"/>
                <w:vertAlign w:val="baseline"/>
                <w:rtl w:val="0"/>
              </w:rPr>
              <w:t xml:space="preserve">Subject</w:t>
            </w:r>
            <w:r w:rsidDel="00000000" w:rsidR="00000000" w:rsidRPr="00000000">
              <w:rPr>
                <w:rtl w:val="0"/>
              </w:rPr>
            </w:r>
          </w:p>
        </w:tc>
        <w:tc>
          <w:tcPr>
            <w:vAlign w:val="top"/>
          </w:tcPr>
          <w:p w:rsidR="00000000" w:rsidDel="00000000" w:rsidP="00000000" w:rsidRDefault="00000000" w:rsidRPr="00000000" w14:paraId="00000006">
            <w:pPr>
              <w:spacing w:after="0" w:lineRule="auto"/>
              <w:ind w:left="0" w:firstLine="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NCFE Business</w:t>
            </w:r>
          </w:p>
        </w:tc>
        <w:tc>
          <w:tcPr>
            <w:gridSpan w:val="3"/>
            <w:vAlign w:val="top"/>
          </w:tcPr>
          <w:p w:rsidR="00000000" w:rsidDel="00000000" w:rsidP="00000000" w:rsidRDefault="00000000" w:rsidRPr="00000000" w14:paraId="00000007">
            <w:pPr>
              <w:spacing w:after="0" w:lineRule="auto"/>
              <w:ind w:left="0" w:firstLine="0"/>
              <w:jc w:val="center"/>
              <w:rPr>
                <w:vertAlign w:val="baseline"/>
              </w:rPr>
            </w:pPr>
            <w:r w:rsidDel="00000000" w:rsidR="00000000" w:rsidRPr="00000000">
              <w:rPr>
                <w:vertAlign w:val="baseline"/>
              </w:rPr>
              <w:drawing>
                <wp:inline distB="0" distT="0" distL="114300" distR="114300">
                  <wp:extent cx="348615" cy="363220"/>
                  <wp:effectExtent b="0" l="0" r="0" t="0"/>
                  <wp:docPr descr="winch_logo_col" id="1026" name="image1.jpg"/>
                  <a:graphic>
                    <a:graphicData uri="http://schemas.openxmlformats.org/drawingml/2006/picture">
                      <pic:pic>
                        <pic:nvPicPr>
                          <pic:cNvPr descr="winch_logo_col" id="0" name="image1.jpg"/>
                          <pic:cNvPicPr preferRelativeResize="0"/>
                        </pic:nvPicPr>
                        <pic:blipFill>
                          <a:blip r:embed="rId7"/>
                          <a:srcRect b="0" l="0" r="0" t="0"/>
                          <a:stretch>
                            <a:fillRect/>
                          </a:stretch>
                        </pic:blipFill>
                        <pic:spPr>
                          <a:xfrm>
                            <a:off x="0" y="0"/>
                            <a:ext cx="348615" cy="363220"/>
                          </a:xfrm>
                          <a:prstGeom prst="rect"/>
                          <a:ln/>
                        </pic:spPr>
                      </pic:pic>
                    </a:graphicData>
                  </a:graphic>
                </wp:inline>
              </w:drawing>
            </w:r>
            <w:r w:rsidDel="00000000" w:rsidR="00000000" w:rsidRPr="00000000">
              <w:rPr>
                <w:rtl w:val="0"/>
              </w:rPr>
            </w:r>
          </w:p>
        </w:tc>
      </w:tr>
      <w:tr>
        <w:trPr>
          <w:cantSplit w:val="0"/>
          <w:tblHeader w:val="0"/>
        </w:trPr>
        <w:tc>
          <w:tcPr>
            <w:vAlign w:val="top"/>
          </w:tcPr>
          <w:p w:rsidR="00000000" w:rsidDel="00000000" w:rsidP="00000000" w:rsidRDefault="00000000" w:rsidRPr="00000000" w14:paraId="0000000A">
            <w:pPr>
              <w:spacing w:after="0" w:lineRule="auto"/>
              <w:ind w:left="0" w:firstLine="0"/>
              <w:rPr>
                <w:b w:val="0"/>
                <w:vertAlign w:val="baseline"/>
              </w:rPr>
            </w:pPr>
            <w:r w:rsidDel="00000000" w:rsidR="00000000" w:rsidRPr="00000000">
              <w:rPr>
                <w:b w:val="1"/>
                <w:vertAlign w:val="baseline"/>
                <w:rtl w:val="0"/>
              </w:rPr>
              <w:t xml:space="preserve">Programme</w:t>
            </w:r>
            <w:r w:rsidDel="00000000" w:rsidR="00000000" w:rsidRPr="00000000">
              <w:rPr>
                <w:rtl w:val="0"/>
              </w:rPr>
            </w:r>
          </w:p>
          <w:p w:rsidR="00000000" w:rsidDel="00000000" w:rsidP="00000000" w:rsidRDefault="00000000" w:rsidRPr="00000000" w14:paraId="0000000B">
            <w:pPr>
              <w:spacing w:after="0" w:lineRule="auto"/>
              <w:ind w:left="0" w:firstLine="0"/>
              <w:rPr>
                <w:vertAlign w:val="baseline"/>
              </w:rPr>
            </w:pPr>
            <w:r w:rsidDel="00000000" w:rsidR="00000000" w:rsidRPr="00000000">
              <w:rPr>
                <w:rtl w:val="0"/>
              </w:rPr>
            </w:r>
          </w:p>
        </w:tc>
        <w:tc>
          <w:tcPr>
            <w:gridSpan w:val="4"/>
            <w:vAlign w:val="top"/>
          </w:tcPr>
          <w:p w:rsidR="00000000" w:rsidDel="00000000" w:rsidP="00000000" w:rsidRDefault="00000000" w:rsidRPr="00000000" w14:paraId="0000000C">
            <w:pPr>
              <w:spacing w:after="0" w:lineRule="auto"/>
              <w:ind w:left="0" w:firstLine="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NCFE Business Level 1/2</w:t>
            </w:r>
          </w:p>
        </w:tc>
        <w:tc>
          <w:tcPr>
            <w:vAlign w:val="top"/>
          </w:tcPr>
          <w:p w:rsidR="00000000" w:rsidDel="00000000" w:rsidP="00000000" w:rsidRDefault="00000000" w:rsidRPr="00000000" w14:paraId="00000010">
            <w:pPr>
              <w:spacing w:after="0" w:lineRule="auto"/>
              <w:ind w:left="0" w:firstLine="0"/>
              <w:rPr>
                <w:b w:val="0"/>
                <w:vertAlign w:val="baseline"/>
              </w:rPr>
            </w:pPr>
            <w:r w:rsidDel="00000000" w:rsidR="00000000" w:rsidRPr="00000000">
              <w:rPr>
                <w:b w:val="1"/>
                <w:vertAlign w:val="baseline"/>
                <w:rtl w:val="0"/>
              </w:rPr>
              <w:t xml:space="preserve">Year</w:t>
            </w:r>
            <w:r w:rsidDel="00000000" w:rsidR="00000000" w:rsidRPr="00000000">
              <w:rPr>
                <w:rtl w:val="0"/>
              </w:rPr>
            </w:r>
          </w:p>
        </w:tc>
        <w:tc>
          <w:tcPr>
            <w:gridSpan w:val="2"/>
            <w:vAlign w:val="top"/>
          </w:tcPr>
          <w:p w:rsidR="00000000" w:rsidDel="00000000" w:rsidP="00000000" w:rsidRDefault="00000000" w:rsidRPr="00000000" w14:paraId="00000011">
            <w:pPr>
              <w:spacing w:after="0" w:lineRule="auto"/>
              <w:ind w:left="0" w:firstLine="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10&amp;11</w:t>
            </w:r>
          </w:p>
        </w:tc>
      </w:tr>
      <w:tr>
        <w:trPr>
          <w:cantSplit w:val="0"/>
          <w:tblHeader w:val="0"/>
        </w:trPr>
        <w:tc>
          <w:tcPr>
            <w:vAlign w:val="top"/>
          </w:tcPr>
          <w:p w:rsidR="00000000" w:rsidDel="00000000" w:rsidP="00000000" w:rsidRDefault="00000000" w:rsidRPr="00000000" w14:paraId="00000013">
            <w:pPr>
              <w:spacing w:after="0" w:lineRule="auto"/>
              <w:ind w:left="0" w:firstLine="0"/>
              <w:rPr>
                <w:rFonts w:ascii="Verdana" w:cs="Verdana" w:eastAsia="Verdana" w:hAnsi="Verdana"/>
                <w:b w:val="0"/>
                <w:sz w:val="18"/>
                <w:szCs w:val="18"/>
                <w:highlight w:val="yellow"/>
                <w:vertAlign w:val="baseline"/>
              </w:rPr>
            </w:pPr>
            <w:r w:rsidDel="00000000" w:rsidR="00000000" w:rsidRPr="00000000">
              <w:rPr>
                <w:rFonts w:ascii="Verdana" w:cs="Verdana" w:eastAsia="Verdana" w:hAnsi="Verdana"/>
                <w:b w:val="1"/>
                <w:sz w:val="18"/>
                <w:szCs w:val="18"/>
                <w:vertAlign w:val="baseline"/>
                <w:rtl w:val="0"/>
              </w:rPr>
              <w:t xml:space="preserve">Brief Synopsis</w:t>
            </w:r>
            <w:r w:rsidDel="00000000" w:rsidR="00000000" w:rsidRPr="00000000">
              <w:rPr>
                <w:rtl w:val="0"/>
              </w:rPr>
            </w:r>
          </w:p>
        </w:tc>
        <w:tc>
          <w:tcPr>
            <w:gridSpan w:val="7"/>
            <w:vAlign w:val="top"/>
          </w:tcPr>
          <w:p w:rsidR="00000000" w:rsidDel="00000000" w:rsidP="00000000" w:rsidRDefault="00000000" w:rsidRPr="00000000" w14:paraId="00000014">
            <w:pPr>
              <w:spacing w:after="0" w:lineRule="auto"/>
              <w:ind w:left="0" w:firstLine="0"/>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NCFE Business is appropriate for learners who are looking to develop a significant core of knowledge and understanding in business and enterprise and how to apply their learning. </w:t>
            </w:r>
          </w:p>
          <w:p w:rsidR="00000000" w:rsidDel="00000000" w:rsidP="00000000" w:rsidRDefault="00000000" w:rsidRPr="00000000" w14:paraId="00000015">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This qualification has been designed to sit alongside the requirements of core GCSE subjects and is appropriate for learners who are motivated and challenged by learning through hands-on experiences and through content which is concrete and directly related to those experiences.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It is distinct from GCSE Business Studies, as it encourages the learner to use knowledge and practical enterprise tools to prepare them for business. They will develop significant personal and vocational business skills that can be transferred to further study or employment.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The study of business and enterprise involves understanding key business and enterprise areas such as, legal structures, marketing, market research, operations management, resource planning, human resources, funding, finance and business and enterprise planning. </w:t>
            </w:r>
          </w:p>
          <w:p w:rsidR="00000000" w:rsidDel="00000000" w:rsidP="00000000" w:rsidRDefault="00000000" w:rsidRPr="00000000" w14:paraId="0000001B">
            <w:pPr>
              <w:spacing w:after="0" w:lineRule="auto"/>
              <w:ind w:left="0" w:firstLine="0"/>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The qualification focuses on an applied study of the business and enterprise sector and learners will gain a broad understanding and knowledge of working in the sector.</w:t>
            </w:r>
          </w:p>
          <w:p w:rsidR="00000000" w:rsidDel="00000000" w:rsidP="00000000" w:rsidRDefault="00000000" w:rsidRPr="00000000" w14:paraId="0000001C">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1D">
            <w:pPr>
              <w:spacing w:after="0" w:lineRule="auto"/>
              <w:ind w:left="0" w:firstLine="0"/>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This Level 1/2 qualification is appropriate for learners who are looking to develop a significant core of knowledge and understanding and know how to apply these needed qualities to the business and enterprise sector.</w:t>
            </w:r>
          </w:p>
          <w:p w:rsidR="00000000" w:rsidDel="00000000" w:rsidP="00000000" w:rsidRDefault="00000000" w:rsidRPr="00000000" w14:paraId="0000001E">
            <w:pPr>
              <w:spacing w:after="0" w:lineRule="auto"/>
              <w:ind w:left="0" w:firstLine="0"/>
              <w:rPr>
                <w:rFonts w:ascii="Verdana" w:cs="Verdana" w:eastAsia="Verdana" w:hAnsi="Verdana"/>
                <w:sz w:val="18"/>
                <w:szCs w:val="18"/>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025">
            <w:pPr>
              <w:spacing w:after="0" w:lineRule="auto"/>
              <w:ind w:left="0" w:firstLine="0"/>
              <w:rPr>
                <w:rFonts w:ascii="Verdana" w:cs="Verdana" w:eastAsia="Verdana" w:hAnsi="Verdana"/>
                <w:sz w:val="18"/>
                <w:szCs w:val="18"/>
                <w:vertAlign w:val="baseline"/>
              </w:rPr>
            </w:pPr>
            <w:r w:rsidDel="00000000" w:rsidR="00000000" w:rsidRPr="00000000">
              <w:rPr>
                <w:rFonts w:ascii="Verdana" w:cs="Verdana" w:eastAsia="Verdana" w:hAnsi="Verdana"/>
                <w:b w:val="1"/>
                <w:sz w:val="18"/>
                <w:szCs w:val="18"/>
                <w:vertAlign w:val="baseline"/>
                <w:rtl w:val="0"/>
              </w:rPr>
              <w:t xml:space="preserve">Expected Outcomes  </w:t>
            </w:r>
            <w:r w:rsidDel="00000000" w:rsidR="00000000" w:rsidRPr="00000000">
              <w:rPr>
                <w:rtl w:val="0"/>
              </w:rPr>
            </w:r>
          </w:p>
          <w:p w:rsidR="00000000" w:rsidDel="00000000" w:rsidP="00000000" w:rsidRDefault="00000000" w:rsidRPr="00000000" w14:paraId="00000026">
            <w:pPr>
              <w:spacing w:after="0" w:lineRule="auto"/>
              <w:ind w:left="0" w:firstLine="0"/>
              <w:rPr>
                <w:rFonts w:ascii="Verdana" w:cs="Verdana" w:eastAsia="Verdana" w:hAnsi="Verdana"/>
                <w:sz w:val="18"/>
                <w:szCs w:val="18"/>
                <w:highlight w:val="yellow"/>
                <w:vertAlign w:val="baseline"/>
              </w:rPr>
            </w:pPr>
            <w:r w:rsidDel="00000000" w:rsidR="00000000" w:rsidRPr="00000000">
              <w:rPr>
                <w:rtl w:val="0"/>
              </w:rPr>
            </w:r>
          </w:p>
          <w:p w:rsidR="00000000" w:rsidDel="00000000" w:rsidP="00000000" w:rsidRDefault="00000000" w:rsidRPr="00000000" w14:paraId="00000027">
            <w:pPr>
              <w:spacing w:after="0" w:lineRule="auto"/>
              <w:ind w:left="0" w:firstLine="0"/>
              <w:rPr>
                <w:rFonts w:ascii="Verdana" w:cs="Verdana" w:eastAsia="Verdana" w:hAnsi="Verdana"/>
                <w:sz w:val="18"/>
                <w:szCs w:val="18"/>
                <w:highlight w:val="yellow"/>
                <w:vertAlign w:val="baseline"/>
              </w:rPr>
            </w:pPr>
            <w:r w:rsidDel="00000000" w:rsidR="00000000" w:rsidRPr="00000000">
              <w:rPr>
                <w:rtl w:val="0"/>
              </w:rPr>
            </w:r>
          </w:p>
        </w:tc>
        <w:tc>
          <w:tcPr>
            <w:gridSpan w:val="7"/>
            <w:tcBorders>
              <w:bottom w:color="000000" w:space="0" w:sz="4" w:val="single"/>
            </w:tcBorders>
            <w:vAlign w:val="top"/>
          </w:tcPr>
          <w:p w:rsidR="00000000" w:rsidDel="00000000" w:rsidP="00000000" w:rsidRDefault="00000000" w:rsidRPr="00000000" w14:paraId="00000028">
            <w:pPr>
              <w:spacing w:after="0" w:lineRule="auto"/>
              <w:ind w:left="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Throughout the course, you will study eight different content areas as part of the qualification.</w:t>
            </w:r>
          </w:p>
          <w:p w:rsidR="00000000" w:rsidDel="00000000" w:rsidP="00000000" w:rsidRDefault="00000000" w:rsidRPr="00000000" w14:paraId="00000029">
            <w:pPr>
              <w:spacing w:after="0" w:lineRule="auto"/>
              <w:ind w:firstLine="72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A">
            <w:pPr>
              <w:spacing w:after="0" w:lineRule="auto"/>
              <w:ind w:left="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This course provides complete coverage of each content area in the specification:</w:t>
            </w:r>
          </w:p>
          <w:p w:rsidR="00000000" w:rsidDel="00000000" w:rsidP="00000000" w:rsidRDefault="00000000" w:rsidRPr="00000000" w14:paraId="0000002B">
            <w:pPr>
              <w:spacing w:after="0" w:lineRule="auto"/>
              <w:ind w:left="0"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C">
            <w:pPr>
              <w:spacing w:after="0" w:lineRule="auto"/>
              <w:ind w:left="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Content area 1: Entrepreneurship, business organisation and stakeholders</w:t>
            </w:r>
          </w:p>
          <w:p w:rsidR="00000000" w:rsidDel="00000000" w:rsidP="00000000" w:rsidRDefault="00000000" w:rsidRPr="00000000" w14:paraId="0000002D">
            <w:pPr>
              <w:spacing w:after="0" w:lineRule="auto"/>
              <w:ind w:left="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Content area 2: Market research, market types and orientation and marketing mix</w:t>
            </w:r>
          </w:p>
          <w:p w:rsidR="00000000" w:rsidDel="00000000" w:rsidP="00000000" w:rsidRDefault="00000000" w:rsidRPr="00000000" w14:paraId="0000002E">
            <w:pPr>
              <w:spacing w:after="0" w:lineRule="auto"/>
              <w:ind w:left="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Content area 3: Human resource requirements for business and enterprise</w:t>
            </w:r>
          </w:p>
          <w:p w:rsidR="00000000" w:rsidDel="00000000" w:rsidP="00000000" w:rsidRDefault="00000000" w:rsidRPr="00000000" w14:paraId="0000002F">
            <w:pPr>
              <w:spacing w:after="0" w:lineRule="auto"/>
              <w:ind w:left="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Content area 4: Operations management</w:t>
            </w:r>
          </w:p>
          <w:p w:rsidR="00000000" w:rsidDel="00000000" w:rsidP="00000000" w:rsidRDefault="00000000" w:rsidRPr="00000000" w14:paraId="00000030">
            <w:pPr>
              <w:spacing w:after="0" w:lineRule="auto"/>
              <w:ind w:left="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Content area 5: Business growth</w:t>
            </w:r>
          </w:p>
          <w:p w:rsidR="00000000" w:rsidDel="00000000" w:rsidP="00000000" w:rsidRDefault="00000000" w:rsidRPr="00000000" w14:paraId="00000031">
            <w:pPr>
              <w:spacing w:after="0" w:lineRule="auto"/>
              <w:ind w:left="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Content area 6: Sources of enterprise funding and business finance</w:t>
            </w:r>
          </w:p>
          <w:p w:rsidR="00000000" w:rsidDel="00000000" w:rsidP="00000000" w:rsidRDefault="00000000" w:rsidRPr="00000000" w14:paraId="00000032">
            <w:pPr>
              <w:spacing w:after="0" w:lineRule="auto"/>
              <w:ind w:left="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Content area 7: The impact of the external environment on business and enterprise</w:t>
            </w:r>
          </w:p>
          <w:p w:rsidR="00000000" w:rsidDel="00000000" w:rsidP="00000000" w:rsidRDefault="00000000" w:rsidRPr="00000000" w14:paraId="00000033">
            <w:pPr>
              <w:spacing w:after="0" w:lineRule="auto"/>
              <w:ind w:left="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Content area 8: Business and enterprise planning</w:t>
            </w:r>
          </w:p>
          <w:p w:rsidR="00000000" w:rsidDel="00000000" w:rsidP="00000000" w:rsidRDefault="00000000" w:rsidRPr="00000000" w14:paraId="00000034">
            <w:pPr>
              <w:spacing w:after="0" w:lineRule="auto"/>
              <w:ind w:left="0"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5">
            <w:pPr>
              <w:spacing w:after="0" w:lineRule="auto"/>
              <w:ind w:left="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You must study all of these content areas to successfully pass your exam and also refer to and use in your synoptic project.</w:t>
            </w:r>
          </w:p>
          <w:p w:rsidR="00000000" w:rsidDel="00000000" w:rsidP="00000000" w:rsidRDefault="00000000" w:rsidRPr="00000000" w14:paraId="00000036">
            <w:pPr>
              <w:spacing w:after="0" w:lineRule="auto"/>
              <w:ind w:firstLine="72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7">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8">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9">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A">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B">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C">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D">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E">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F">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0">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1">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2">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3">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4">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5">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6">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7">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8">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9">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A">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B">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C">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D">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E">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F">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0">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1">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2">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3">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4">
            <w:pPr>
              <w:spacing w:after="0" w:lineRule="auto"/>
              <w:ind w:left="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5">
            <w:pPr>
              <w:spacing w:after="0" w:lineRule="auto"/>
              <w:ind w:left="0" w:firstLine="0"/>
              <w:rPr>
                <w:rFonts w:ascii="Verdana" w:cs="Verdana" w:eastAsia="Verdana" w:hAnsi="Verdana"/>
                <w:sz w:val="18"/>
                <w:szCs w:val="18"/>
                <w:highlight w:val="yellow"/>
                <w:vertAlign w:val="baseline"/>
              </w:rPr>
            </w:pPr>
            <w:r w:rsidDel="00000000" w:rsidR="00000000" w:rsidRPr="00000000">
              <w:rPr>
                <w:rtl w:val="0"/>
              </w:rPr>
            </w:r>
          </w:p>
        </w:tc>
      </w:tr>
      <w:tr>
        <w:trPr>
          <w:cantSplit w:val="0"/>
          <w:trHeight w:val="180" w:hRule="atLeast"/>
          <w:tblHeader w:val="0"/>
        </w:trPr>
        <w:tc>
          <w:tcPr>
            <w:gridSpan w:val="8"/>
            <w:shd w:fill="a6a6a6" w:val="clear"/>
            <w:vAlign w:val="top"/>
          </w:tcPr>
          <w:p w:rsidR="00000000" w:rsidDel="00000000" w:rsidP="00000000" w:rsidRDefault="00000000" w:rsidRPr="00000000" w14:paraId="0000005C">
            <w:pPr>
              <w:spacing w:after="0" w:lineRule="auto"/>
              <w:ind w:left="0" w:firstLine="0"/>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Programme Overview</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64">
            <w:pPr>
              <w:spacing w:after="0" w:lineRule="auto"/>
              <w:ind w:left="0" w:firstLine="0"/>
              <w:rPr>
                <w:rFonts w:ascii="Verdana" w:cs="Verdana" w:eastAsia="Verdana" w:hAnsi="Verdana"/>
                <w:b w:val="1"/>
                <w:sz w:val="18"/>
                <w:szCs w:val="18"/>
              </w:rPr>
            </w:pPr>
            <w:r w:rsidDel="00000000" w:rsidR="00000000" w:rsidRPr="00000000">
              <w:rPr>
                <w:rtl w:val="0"/>
              </w:rPr>
            </w:r>
          </w:p>
        </w:tc>
        <w:tc>
          <w:tcPr>
            <w:vAlign w:val="top"/>
          </w:tcPr>
          <w:p w:rsidR="00000000" w:rsidDel="00000000" w:rsidP="00000000" w:rsidRDefault="00000000" w:rsidRPr="00000000" w14:paraId="00000066">
            <w:pPr>
              <w:spacing w:after="0" w:lineRule="auto"/>
              <w:ind w:left="0" w:firstLine="0"/>
              <w:rPr>
                <w:rFonts w:ascii="Verdana" w:cs="Verdana" w:eastAsia="Verdana" w:hAnsi="Verdana"/>
                <w:sz w:val="18"/>
                <w:szCs w:val="18"/>
                <w:vertAlign w:val="baseline"/>
              </w:rPr>
            </w:pPr>
            <w:r w:rsidDel="00000000" w:rsidR="00000000" w:rsidRPr="00000000">
              <w:rPr>
                <w:rtl w:val="0"/>
              </w:rPr>
            </w:r>
          </w:p>
        </w:tc>
        <w:tc>
          <w:tcPr>
            <w:gridSpan w:val="4"/>
            <w:vAlign w:val="top"/>
          </w:tcPr>
          <w:p w:rsidR="00000000" w:rsidDel="00000000" w:rsidP="00000000" w:rsidRDefault="00000000" w:rsidRPr="00000000" w14:paraId="00000067">
            <w:pPr>
              <w:spacing w:after="0" w:lineRule="auto"/>
              <w:ind w:left="0" w:firstLine="0"/>
              <w:rPr>
                <w:rFonts w:ascii="Verdana" w:cs="Verdana" w:eastAsia="Verdana" w:hAnsi="Verdana"/>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06B">
            <w:pPr>
              <w:spacing w:after="0" w:lineRule="auto"/>
              <w:ind w:left="0" w:firstLine="0"/>
              <w:rPr>
                <w:rFonts w:ascii="Verdana" w:cs="Verdana" w:eastAsia="Verdana" w:hAnsi="Verdana"/>
                <w:sz w:val="18"/>
                <w:szCs w:val="18"/>
                <w:vertAlign w:val="baseline"/>
              </w:rPr>
            </w:pPr>
            <w:r w:rsidDel="00000000" w:rsidR="00000000" w:rsidRPr="00000000">
              <w:rPr>
                <w:rtl w:val="0"/>
              </w:rPr>
            </w:r>
          </w:p>
        </w:tc>
      </w:tr>
    </w:tbl>
    <w:p w:rsidR="00000000" w:rsidDel="00000000" w:rsidP="00000000" w:rsidRDefault="00000000" w:rsidRPr="00000000" w14:paraId="0000006C">
      <w:pPr>
        <w:rPr>
          <w:rFonts w:ascii="Verdana" w:cs="Verdana" w:eastAsia="Verdana" w:hAnsi="Verdana"/>
          <w:b w:val="0"/>
          <w:sz w:val="18"/>
          <w:szCs w:val="18"/>
          <w:vertAlign w:val="baseline"/>
        </w:rPr>
        <w:sectPr>
          <w:pgSz w:h="16838" w:w="11906" w:orient="portrait"/>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sz w:val="18"/>
          <w:szCs w:val="18"/>
          <w:vertAlign w:val="baseline"/>
        </w:rPr>
      </w:pPr>
      <w:r w:rsidDel="00000000" w:rsidR="00000000" w:rsidRPr="00000000">
        <w:rPr>
          <w:rtl w:val="0"/>
        </w:rPr>
      </w:r>
    </w:p>
    <w:tbl>
      <w:tblPr>
        <w:tblStyle w:val="Table2"/>
        <w:tblW w:w="10586.000000000002"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3"/>
        <w:gridCol w:w="2858"/>
        <w:gridCol w:w="565"/>
        <w:gridCol w:w="5457"/>
        <w:gridCol w:w="283"/>
        <w:tblGridChange w:id="0">
          <w:tblGrid>
            <w:gridCol w:w="1423"/>
            <w:gridCol w:w="2858"/>
            <w:gridCol w:w="565"/>
            <w:gridCol w:w="5457"/>
            <w:gridCol w:w="283"/>
          </w:tblGrid>
        </w:tblGridChange>
      </w:tblGrid>
      <w:tr>
        <w:trPr>
          <w:cantSplit w:val="0"/>
          <w:tblHeader w:val="0"/>
        </w:trPr>
        <w:tc>
          <w:tcPr>
            <w:gridSpan w:val="2"/>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sz w:val="18"/>
                <w:szCs w:val="18"/>
                <w:vertAlign w:val="baseline"/>
              </w:rPr>
            </w:pPr>
            <w:r w:rsidDel="00000000" w:rsidR="00000000" w:rsidRPr="00000000">
              <w:rPr>
                <w:rtl w:val="0"/>
              </w:rPr>
            </w:r>
          </w:p>
          <w:tbl>
            <w:tblPr>
              <w:tblStyle w:val="Table3"/>
              <w:tblW w:w="40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065"/>
              <w:tblGridChange w:id="0">
                <w:tblGrid>
                  <w:gridCol w:w="4065"/>
                </w:tblGrid>
              </w:tblGridChange>
            </w:tblGrid>
            <w:tr>
              <w:trPr>
                <w:cantSplit w:val="0"/>
                <w:trHeight w:val="5867" w:hRule="atLeast"/>
                <w:tblHeader w:val="0"/>
              </w:trPr>
              <w:tc>
                <w:tcPr>
                  <w:vAlign w:val="top"/>
                </w:tcPr>
                <w:p w:rsidR="00000000" w:rsidDel="00000000" w:rsidP="00000000" w:rsidRDefault="00000000" w:rsidRPr="00000000" w14:paraId="0000006F">
                  <w:pPr>
                    <w:spacing w:after="0" w:lineRule="auto"/>
                    <w:ind w:left="0"/>
                    <w:rPr>
                      <w:rFonts w:ascii="Verdana" w:cs="Verdana" w:eastAsia="Verdana" w:hAnsi="Verdana"/>
                      <w:b w:val="1"/>
                      <w:sz w:val="18"/>
                      <w:szCs w:val="18"/>
                    </w:rPr>
                  </w:pPr>
                  <w:r w:rsidDel="00000000" w:rsidR="00000000" w:rsidRPr="00000000">
                    <w:rPr>
                      <w:rFonts w:ascii="Verdana" w:cs="Verdana" w:eastAsia="Verdana" w:hAnsi="Verdana"/>
                      <w:b w:val="1"/>
                      <w:i w:val="1"/>
                      <w:sz w:val="18"/>
                      <w:szCs w:val="18"/>
                      <w:rtl w:val="0"/>
                    </w:rPr>
                    <w:t xml:space="preserve">Topic/Content Area 01:</w:t>
                  </w:r>
                  <w:r w:rsidDel="00000000" w:rsidR="00000000" w:rsidRPr="00000000">
                    <w:rPr>
                      <w:rFonts w:ascii="Verdana" w:cs="Verdana" w:eastAsia="Verdana" w:hAnsi="Verdana"/>
                      <w:b w:val="1"/>
                      <w:sz w:val="18"/>
                      <w:szCs w:val="18"/>
                      <w:rtl w:val="0"/>
                    </w:rPr>
                    <w:t xml:space="preserve"> This content area focuses on entrepreneurship,</w:t>
                  </w:r>
                </w:p>
                <w:p w:rsidR="00000000" w:rsidDel="00000000" w:rsidP="00000000" w:rsidRDefault="00000000" w:rsidRPr="00000000" w14:paraId="00000070">
                  <w:pPr>
                    <w:spacing w:after="0" w:lineRule="auto"/>
                    <w:ind w:firstLine="72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business organisation and stakeholders. </w:t>
                  </w:r>
                  <w:r w:rsidDel="00000000" w:rsidR="00000000" w:rsidRPr="00000000">
                    <w:rPr>
                      <w:rtl w:val="0"/>
                    </w:rPr>
                  </w:r>
                </w:p>
                <w:tbl>
                  <w:tblPr>
                    <w:tblStyle w:val="Table4"/>
                    <w:tblW w:w="384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849"/>
                    <w:tblGridChange w:id="0">
                      <w:tblGrid>
                        <w:gridCol w:w="3849"/>
                      </w:tblGrid>
                    </w:tblGridChange>
                  </w:tblGrid>
                  <w:tr>
                    <w:trPr>
                      <w:cantSplit w:val="0"/>
                      <w:trHeight w:val="1517" w:hRule="atLeast"/>
                      <w:tblHeader w:val="0"/>
                    </w:trPr>
                    <w:tc>
                      <w:tcPr>
                        <w:vAlign w:val="top"/>
                      </w:tcPr>
                      <w:p w:rsidR="00000000" w:rsidDel="00000000" w:rsidP="00000000" w:rsidRDefault="00000000" w:rsidRPr="00000000" w14:paraId="00000071">
                        <w:pPr>
                          <w:spacing w:after="0" w:lineRule="auto"/>
                          <w:ind w:left="0" w:firstLine="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72">
                        <w:pPr>
                          <w:spacing w:after="0" w:lineRule="auto"/>
                          <w:ind w:firstLine="72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73">
                        <w:pPr>
                          <w:spacing w:after="0" w:lineRule="auto"/>
                          <w:ind w:firstLine="72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You will learn about:</w:t>
                        </w:r>
                      </w:p>
                      <w:p w:rsidR="00000000" w:rsidDel="00000000" w:rsidP="00000000" w:rsidRDefault="00000000" w:rsidRPr="00000000" w14:paraId="00000074">
                        <w:pPr>
                          <w:spacing w:after="0" w:lineRule="auto"/>
                          <w:ind w:firstLine="72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75">
                        <w:pPr>
                          <w:numPr>
                            <w:ilvl w:val="0"/>
                            <w:numId w:val="4"/>
                          </w:numPr>
                          <w:spacing w:after="0" w:lineRule="auto"/>
                          <w:ind w:firstLine="36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Entrepreneurship — What it takes to be an entrepreneur, detailing the motivators and the skills and attributes that are needed in order for an entrepreneur to be successful.</w:t>
                        </w:r>
                      </w:p>
                      <w:p w:rsidR="00000000" w:rsidDel="00000000" w:rsidP="00000000" w:rsidRDefault="00000000" w:rsidRPr="00000000" w14:paraId="00000076">
                        <w:pPr>
                          <w:numPr>
                            <w:ilvl w:val="0"/>
                            <w:numId w:val="4"/>
                          </w:numPr>
                          <w:spacing w:after="0" w:lineRule="auto"/>
                          <w:ind w:firstLine="36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Business and enterprise aims and objectives —</w:t>
                        </w:r>
                      </w:p>
                      <w:p w:rsidR="00000000" w:rsidDel="00000000" w:rsidP="00000000" w:rsidRDefault="00000000" w:rsidRPr="00000000" w14:paraId="00000077">
                        <w:pPr>
                          <w:numPr>
                            <w:ilvl w:val="0"/>
                            <w:numId w:val="4"/>
                          </w:numPr>
                          <w:spacing w:after="0" w:lineRule="auto"/>
                          <w:ind w:firstLine="36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The various aims and objectives that will be set when starting a business, including both financial and non-financial aims and objectives.</w:t>
                        </w:r>
                      </w:p>
                      <w:p w:rsidR="00000000" w:rsidDel="00000000" w:rsidP="00000000" w:rsidRDefault="00000000" w:rsidRPr="00000000" w14:paraId="00000078">
                        <w:pPr>
                          <w:numPr>
                            <w:ilvl w:val="0"/>
                            <w:numId w:val="4"/>
                          </w:numPr>
                          <w:spacing w:after="0" w:lineRule="auto"/>
                          <w:ind w:firstLine="36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Structures — The different types of legal structure that can be formed when starting</w:t>
                        </w:r>
                      </w:p>
                      <w:p w:rsidR="00000000" w:rsidDel="00000000" w:rsidP="00000000" w:rsidRDefault="00000000" w:rsidRPr="00000000" w14:paraId="00000079">
                        <w:pPr>
                          <w:numPr>
                            <w:ilvl w:val="0"/>
                            <w:numId w:val="4"/>
                          </w:numPr>
                          <w:spacing w:after="0" w:lineRule="auto"/>
                          <w:ind w:firstLine="36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a business enterprise and the different characteristics of these structures.</w:t>
                        </w:r>
                      </w:p>
                      <w:p w:rsidR="00000000" w:rsidDel="00000000" w:rsidP="00000000" w:rsidRDefault="00000000" w:rsidRPr="00000000" w14:paraId="0000007A">
                        <w:pPr>
                          <w:numPr>
                            <w:ilvl w:val="0"/>
                            <w:numId w:val="4"/>
                          </w:numPr>
                          <w:spacing w:after="0" w:lineRule="auto"/>
                          <w:ind w:firstLine="36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Stakeholders — The various individuals or groups that will have some interest in the business, the benefits of the interaction between these stakeholders and the impacts of any conflicts on the business.</w:t>
                        </w:r>
                      </w:p>
                      <w:p w:rsidR="00000000" w:rsidDel="00000000" w:rsidP="00000000" w:rsidRDefault="00000000" w:rsidRPr="00000000" w14:paraId="0000007B">
                        <w:pPr>
                          <w:spacing w:after="0" w:lineRule="auto"/>
                          <w:ind w:firstLine="720"/>
                          <w:rPr>
                            <w:rFonts w:ascii="Verdana" w:cs="Verdana" w:eastAsia="Verdana" w:hAnsi="Verdana"/>
                            <w:color w:val="000000"/>
                            <w:sz w:val="18"/>
                            <w:szCs w:val="18"/>
                            <w:vertAlign w:val="baseline"/>
                          </w:rPr>
                        </w:pPr>
                        <w:r w:rsidDel="00000000" w:rsidR="00000000" w:rsidRPr="00000000">
                          <w:rPr>
                            <w:rtl w:val="0"/>
                          </w:rPr>
                        </w:r>
                      </w:p>
                    </w:tc>
                  </w:tr>
                </w:tbl>
                <w:p w:rsidR="00000000" w:rsidDel="00000000" w:rsidP="00000000" w:rsidRDefault="00000000" w:rsidRPr="00000000" w14:paraId="0000007C">
                  <w:pPr>
                    <w:spacing w:after="0" w:lineRule="auto"/>
                    <w:ind w:left="0" w:firstLine="0"/>
                    <w:rPr>
                      <w:rFonts w:ascii="Verdana" w:cs="Verdana" w:eastAsia="Verdana" w:hAnsi="Verdana"/>
                      <w:b w:val="0"/>
                      <w:color w:val="000000"/>
                      <w:sz w:val="18"/>
                      <w:szCs w:val="18"/>
                      <w:vertAlign w:val="baseline"/>
                    </w:rPr>
                  </w:pPr>
                  <w:r w:rsidDel="00000000" w:rsidR="00000000" w:rsidRPr="00000000">
                    <w:rPr>
                      <w:rtl w:val="0"/>
                    </w:rPr>
                  </w:r>
                </w:p>
                <w:p w:rsidR="00000000" w:rsidDel="00000000" w:rsidP="00000000" w:rsidRDefault="00000000" w:rsidRPr="00000000" w14:paraId="0000007D">
                  <w:pPr>
                    <w:spacing w:after="0" w:lineRule="auto"/>
                    <w:ind w:left="0" w:firstLine="0"/>
                    <w:rPr>
                      <w:rFonts w:ascii="Verdana" w:cs="Verdana" w:eastAsia="Verdana" w:hAnsi="Verdana"/>
                      <w:b w:val="0"/>
                      <w:color w:val="000000"/>
                      <w:sz w:val="18"/>
                      <w:szCs w:val="18"/>
                      <w:vertAlign w:val="baseline"/>
                    </w:rPr>
                  </w:pPr>
                  <w:r w:rsidDel="00000000" w:rsidR="00000000" w:rsidRPr="00000000">
                    <w:rPr>
                      <w:rtl w:val="0"/>
                    </w:rPr>
                  </w:r>
                </w:p>
                <w:p w:rsidR="00000000" w:rsidDel="00000000" w:rsidP="00000000" w:rsidRDefault="00000000" w:rsidRPr="00000000" w14:paraId="0000007E">
                  <w:pPr>
                    <w:spacing w:after="0" w:lineRule="auto"/>
                    <w:ind w:left="0"/>
                    <w:rPr>
                      <w:rFonts w:ascii="Verdana" w:cs="Verdana" w:eastAsia="Verdana" w:hAnsi="Verdana"/>
                      <w:b w:val="1"/>
                      <w:sz w:val="18"/>
                      <w:szCs w:val="18"/>
                    </w:rPr>
                  </w:pPr>
                  <w:r w:rsidDel="00000000" w:rsidR="00000000" w:rsidRPr="00000000">
                    <w:rPr>
                      <w:rFonts w:ascii="Verdana" w:cs="Verdana" w:eastAsia="Verdana" w:hAnsi="Verdana"/>
                      <w:b w:val="1"/>
                      <w:i w:val="1"/>
                      <w:sz w:val="18"/>
                      <w:szCs w:val="18"/>
                      <w:rtl w:val="0"/>
                    </w:rPr>
                    <w:t xml:space="preserve">Topic/Content Area 02:</w:t>
                  </w:r>
                  <w:r w:rsidDel="00000000" w:rsidR="00000000" w:rsidRPr="00000000">
                    <w:rPr>
                      <w:rFonts w:ascii="Verdana" w:cs="Verdana" w:eastAsia="Verdana" w:hAnsi="Verdana"/>
                      <w:b w:val="1"/>
                      <w:sz w:val="18"/>
                      <w:szCs w:val="18"/>
                      <w:rtl w:val="0"/>
                    </w:rPr>
                    <w:t xml:space="preserve"> </w:t>
                  </w:r>
                </w:p>
                <w:p w:rsidR="00000000" w:rsidDel="00000000" w:rsidP="00000000" w:rsidRDefault="00000000" w:rsidRPr="00000000" w14:paraId="0000007F">
                  <w:pPr>
                    <w:spacing w:after="0" w:lineRule="auto"/>
                    <w:ind w:left="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This content area focuses on the marketing that a business enterprise will need to implement if it is to be successful.</w:t>
                  </w:r>
                </w:p>
                <w:p w:rsidR="00000000" w:rsidDel="00000000" w:rsidP="00000000" w:rsidRDefault="00000000" w:rsidRPr="00000000" w14:paraId="00000080">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81">
                  <w:pPr>
                    <w:spacing w:after="0" w:lineRule="auto"/>
                    <w:ind w:left="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You will learn about:</w:t>
                  </w:r>
                </w:p>
                <w:p w:rsidR="00000000" w:rsidDel="00000000" w:rsidP="00000000" w:rsidRDefault="00000000" w:rsidRPr="00000000" w14:paraId="00000082">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83">
                  <w:pPr>
                    <w:numPr>
                      <w:ilvl w:val="0"/>
                      <w:numId w:val="10"/>
                    </w:numPr>
                    <w:spacing w:after="0" w:lineRule="auto"/>
                    <w:ind w:firstLine="360"/>
                    <w:rPr>
                      <w:rFonts w:ascii="Verdana" w:cs="Verdana" w:eastAsia="Verdana" w:hAnsi="Verdana"/>
                      <w:b w:val="1"/>
                      <w:sz w:val="18"/>
                      <w:szCs w:val="18"/>
                      <w:u w:val="none"/>
                    </w:rPr>
                  </w:pPr>
                  <w:r w:rsidDel="00000000" w:rsidR="00000000" w:rsidRPr="00000000">
                    <w:rPr>
                      <w:rFonts w:ascii="Verdana" w:cs="Verdana" w:eastAsia="Verdana" w:hAnsi="Verdana"/>
                      <w:b w:val="1"/>
                      <w:sz w:val="18"/>
                      <w:szCs w:val="18"/>
                      <w:rtl w:val="0"/>
                    </w:rPr>
                    <w:t xml:space="preserve">The market — How a business enterprise understands its area of business, its customers and its competitors.</w:t>
                  </w:r>
                </w:p>
                <w:p w:rsidR="00000000" w:rsidDel="00000000" w:rsidP="00000000" w:rsidRDefault="00000000" w:rsidRPr="00000000" w14:paraId="00000084">
                  <w:pPr>
                    <w:numPr>
                      <w:ilvl w:val="0"/>
                      <w:numId w:val="10"/>
                    </w:numPr>
                    <w:spacing w:after="0" w:lineRule="auto"/>
                    <w:ind w:firstLine="360"/>
                    <w:rPr>
                      <w:rFonts w:ascii="Verdana" w:cs="Verdana" w:eastAsia="Verdana" w:hAnsi="Verdana"/>
                      <w:b w:val="1"/>
                      <w:sz w:val="18"/>
                      <w:szCs w:val="18"/>
                      <w:u w:val="none"/>
                    </w:rPr>
                  </w:pPr>
                  <w:r w:rsidDel="00000000" w:rsidR="00000000" w:rsidRPr="00000000">
                    <w:rPr>
                      <w:rFonts w:ascii="Verdana" w:cs="Verdana" w:eastAsia="Verdana" w:hAnsi="Verdana"/>
                      <w:b w:val="1"/>
                      <w:sz w:val="18"/>
                      <w:szCs w:val="18"/>
                      <w:rtl w:val="0"/>
                    </w:rPr>
                    <w:t xml:space="preserve">Market research — The various methods that a business can use in order to research the market and how this information can be evaluated so that it can be used in the most effective way.</w:t>
                  </w:r>
                </w:p>
                <w:p w:rsidR="00000000" w:rsidDel="00000000" w:rsidP="00000000" w:rsidRDefault="00000000" w:rsidRPr="00000000" w14:paraId="00000085">
                  <w:pPr>
                    <w:numPr>
                      <w:ilvl w:val="0"/>
                      <w:numId w:val="10"/>
                    </w:numPr>
                    <w:spacing w:after="0" w:lineRule="auto"/>
                    <w:ind w:firstLine="360"/>
                    <w:rPr>
                      <w:rFonts w:ascii="Verdana" w:cs="Verdana" w:eastAsia="Verdana" w:hAnsi="Verdana"/>
                      <w:b w:val="1"/>
                      <w:sz w:val="18"/>
                      <w:szCs w:val="18"/>
                      <w:u w:val="none"/>
                    </w:rPr>
                  </w:pPr>
                  <w:r w:rsidDel="00000000" w:rsidR="00000000" w:rsidRPr="00000000">
                    <w:rPr>
                      <w:rFonts w:ascii="Verdana" w:cs="Verdana" w:eastAsia="Verdana" w:hAnsi="Verdana"/>
                      <w:b w:val="1"/>
                      <w:sz w:val="18"/>
                      <w:szCs w:val="18"/>
                      <w:rtl w:val="0"/>
                    </w:rPr>
                    <w:t xml:space="preserve">Marketing mix — The 4 Ps of marketing,</w:t>
                  </w:r>
                </w:p>
                <w:p w:rsidR="00000000" w:rsidDel="00000000" w:rsidP="00000000" w:rsidRDefault="00000000" w:rsidRPr="00000000" w14:paraId="00000086">
                  <w:pPr>
                    <w:numPr>
                      <w:ilvl w:val="0"/>
                      <w:numId w:val="10"/>
                    </w:numPr>
                    <w:spacing w:after="0" w:lineRule="auto"/>
                    <w:ind w:firstLine="360"/>
                    <w:rPr>
                      <w:rFonts w:ascii="Verdana" w:cs="Verdana" w:eastAsia="Verdana" w:hAnsi="Verdana"/>
                      <w:b w:val="1"/>
                      <w:sz w:val="18"/>
                      <w:szCs w:val="18"/>
                      <w:u w:val="none"/>
                    </w:rPr>
                  </w:pPr>
                  <w:r w:rsidDel="00000000" w:rsidR="00000000" w:rsidRPr="00000000">
                    <w:rPr>
                      <w:rFonts w:ascii="Verdana" w:cs="Verdana" w:eastAsia="Verdana" w:hAnsi="Verdana"/>
                      <w:b w:val="1"/>
                      <w:sz w:val="18"/>
                      <w:szCs w:val="18"/>
                      <w:rtl w:val="0"/>
                    </w:rPr>
                    <w:t xml:space="preserve">which are product, price, place and promotion. It is important that you understand each of the different elements, how they interact and how they are all important for a business that wants to gain a competitive advantage.</w:t>
                  </w:r>
                </w:p>
                <w:p w:rsidR="00000000" w:rsidDel="00000000" w:rsidP="00000000" w:rsidRDefault="00000000" w:rsidRPr="00000000" w14:paraId="00000087">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88">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89">
                  <w:pPr>
                    <w:spacing w:after="0" w:lineRule="auto"/>
                    <w:ind w:left="0" w:firstLine="0"/>
                    <w:rPr>
                      <w:rFonts w:ascii="Verdana" w:cs="Verdana" w:eastAsia="Verdana" w:hAnsi="Verdana"/>
                      <w:b w:val="0"/>
                      <w:color w:val="000000"/>
                      <w:sz w:val="18"/>
                      <w:szCs w:val="18"/>
                      <w:vertAlign w:val="baseline"/>
                    </w:rPr>
                  </w:pPr>
                  <w:r w:rsidDel="00000000" w:rsidR="00000000" w:rsidRPr="00000000">
                    <w:rPr>
                      <w:rtl w:val="0"/>
                    </w:rPr>
                  </w:r>
                </w:p>
                <w:p w:rsidR="00000000" w:rsidDel="00000000" w:rsidP="00000000" w:rsidRDefault="00000000" w:rsidRPr="00000000" w14:paraId="0000008A">
                  <w:pPr>
                    <w:spacing w:after="0" w:lineRule="auto"/>
                    <w:ind w:left="0"/>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Topic/Content Area 03:</w:t>
                  </w:r>
                </w:p>
                <w:p w:rsidR="00000000" w:rsidDel="00000000" w:rsidP="00000000" w:rsidRDefault="00000000" w:rsidRPr="00000000" w14:paraId="0000008B">
                  <w:pPr>
                    <w:spacing w:after="0" w:lineRule="auto"/>
                    <w:ind w:left="0"/>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This content area focuses on the human resource requirements for business and enterprise.</w:t>
                  </w:r>
                </w:p>
                <w:p w:rsidR="00000000" w:rsidDel="00000000" w:rsidP="00000000" w:rsidRDefault="00000000" w:rsidRPr="00000000" w14:paraId="0000008C">
                  <w:pPr>
                    <w:spacing w:after="0" w:lineRule="auto"/>
                    <w:ind w:left="0"/>
                    <w:rPr>
                      <w:rFonts w:ascii="Verdana" w:cs="Verdana" w:eastAsia="Verdana" w:hAnsi="Verdana"/>
                      <w:b w:val="1"/>
                      <w:i w:val="1"/>
                      <w:sz w:val="18"/>
                      <w:szCs w:val="18"/>
                    </w:rPr>
                  </w:pPr>
                  <w:r w:rsidDel="00000000" w:rsidR="00000000" w:rsidRPr="00000000">
                    <w:rPr>
                      <w:rtl w:val="0"/>
                    </w:rPr>
                  </w:r>
                </w:p>
                <w:p w:rsidR="00000000" w:rsidDel="00000000" w:rsidP="00000000" w:rsidRDefault="00000000" w:rsidRPr="00000000" w14:paraId="0000008D">
                  <w:pPr>
                    <w:spacing w:after="0" w:lineRule="auto"/>
                    <w:ind w:left="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You will learn about:</w:t>
                  </w:r>
                </w:p>
                <w:p w:rsidR="00000000" w:rsidDel="00000000" w:rsidP="00000000" w:rsidRDefault="00000000" w:rsidRPr="00000000" w14:paraId="0000008E">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8F">
                  <w:pPr>
                    <w:numPr>
                      <w:ilvl w:val="0"/>
                      <w:numId w:val="9"/>
                    </w:numPr>
                    <w:spacing w:after="0" w:lineRule="auto"/>
                    <w:ind w:firstLine="360"/>
                    <w:rPr>
                      <w:rFonts w:ascii="Verdana" w:cs="Verdana" w:eastAsia="Verdana" w:hAnsi="Verdana"/>
                      <w:b w:val="1"/>
                      <w:sz w:val="18"/>
                      <w:szCs w:val="18"/>
                      <w:u w:val="none"/>
                    </w:rPr>
                  </w:pPr>
                  <w:r w:rsidDel="00000000" w:rsidR="00000000" w:rsidRPr="00000000">
                    <w:rPr>
                      <w:rFonts w:ascii="Verdana" w:cs="Verdana" w:eastAsia="Verdana" w:hAnsi="Verdana"/>
                      <w:b w:val="1"/>
                      <w:sz w:val="18"/>
                      <w:szCs w:val="18"/>
                      <w:rtl w:val="0"/>
                    </w:rPr>
                    <w:t xml:space="preserve">Human resources — The methods of recruitment that businesses use, the various stages of the recruitment process and the types of employment contracts that can be issued.</w:t>
                  </w:r>
                </w:p>
                <w:p w:rsidR="00000000" w:rsidDel="00000000" w:rsidP="00000000" w:rsidRDefault="00000000" w:rsidRPr="00000000" w14:paraId="00000090">
                  <w:pPr>
                    <w:numPr>
                      <w:ilvl w:val="0"/>
                      <w:numId w:val="9"/>
                    </w:numPr>
                    <w:spacing w:after="0" w:lineRule="auto"/>
                    <w:ind w:firstLine="360"/>
                    <w:rPr>
                      <w:rFonts w:ascii="Verdana" w:cs="Verdana" w:eastAsia="Verdana" w:hAnsi="Verdana"/>
                      <w:b w:val="1"/>
                      <w:sz w:val="18"/>
                      <w:szCs w:val="18"/>
                      <w:u w:val="none"/>
                    </w:rPr>
                  </w:pPr>
                  <w:r w:rsidDel="00000000" w:rsidR="00000000" w:rsidRPr="00000000">
                    <w:rPr>
                      <w:rFonts w:ascii="Verdana" w:cs="Verdana" w:eastAsia="Verdana" w:hAnsi="Verdana"/>
                      <w:b w:val="1"/>
                      <w:sz w:val="18"/>
                      <w:szCs w:val="18"/>
                      <w:rtl w:val="0"/>
                    </w:rPr>
                    <w:t xml:space="preserve">Staff development and monitoring — The various ways of developing staff and monitoring their work activities to ensure that they meet the demands of the business.</w:t>
                  </w:r>
                </w:p>
                <w:p w:rsidR="00000000" w:rsidDel="00000000" w:rsidP="00000000" w:rsidRDefault="00000000" w:rsidRPr="00000000" w14:paraId="00000091">
                  <w:pPr>
                    <w:numPr>
                      <w:ilvl w:val="0"/>
                      <w:numId w:val="9"/>
                    </w:numPr>
                    <w:spacing w:after="0" w:lineRule="auto"/>
                    <w:ind w:firstLine="360"/>
                    <w:rPr>
                      <w:rFonts w:ascii="Verdana" w:cs="Verdana" w:eastAsia="Verdana" w:hAnsi="Verdana"/>
                      <w:b w:val="1"/>
                      <w:sz w:val="18"/>
                      <w:szCs w:val="18"/>
                      <w:u w:val="none"/>
                    </w:rPr>
                  </w:pPr>
                  <w:r w:rsidDel="00000000" w:rsidR="00000000" w:rsidRPr="00000000">
                    <w:rPr>
                      <w:rFonts w:ascii="Verdana" w:cs="Verdana" w:eastAsia="Verdana" w:hAnsi="Verdana"/>
                      <w:b w:val="1"/>
                      <w:sz w:val="18"/>
                      <w:szCs w:val="18"/>
                      <w:rtl w:val="0"/>
                    </w:rPr>
                    <w:t xml:space="preserve">Motivation — How various activities within the business motivate staff to work hard, including financial or non-financial motivational methods.</w:t>
                  </w:r>
                </w:p>
                <w:p w:rsidR="00000000" w:rsidDel="00000000" w:rsidP="00000000" w:rsidRDefault="00000000" w:rsidRPr="00000000" w14:paraId="00000092">
                  <w:pPr>
                    <w:spacing w:after="0" w:lineRule="auto"/>
                    <w:ind w:left="0" w:firstLine="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93">
                  <w:pPr>
                    <w:spacing w:after="0" w:lineRule="auto"/>
                    <w:ind w:firstLine="720"/>
                    <w:rPr>
                      <w:rFonts w:ascii="Verdana" w:cs="Verdana" w:eastAsia="Verdana" w:hAnsi="Verdana"/>
                      <w:color w:val="000000"/>
                      <w:sz w:val="18"/>
                      <w:szCs w:val="18"/>
                      <w:vertAlign w:val="baseline"/>
                    </w:rPr>
                  </w:pPr>
                  <w:r w:rsidDel="00000000" w:rsidR="00000000" w:rsidRPr="00000000">
                    <w:rPr>
                      <w:rtl w:val="0"/>
                    </w:rPr>
                  </w:r>
                </w:p>
              </w:tc>
            </w:tr>
          </w:tbl>
          <w:p w:rsidR="00000000" w:rsidDel="00000000" w:rsidP="00000000" w:rsidRDefault="00000000" w:rsidRPr="00000000" w14:paraId="00000094">
            <w:pPr>
              <w:spacing w:after="0" w:lineRule="auto"/>
              <w:ind w:left="0" w:firstLine="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95">
            <w:pPr>
              <w:spacing w:after="0" w:lineRule="auto"/>
              <w:ind w:left="0"/>
              <w:rPr>
                <w:rFonts w:ascii="Verdana" w:cs="Verdana" w:eastAsia="Verdana" w:hAnsi="Verdana"/>
                <w:b w:val="1"/>
                <w:sz w:val="18"/>
                <w:szCs w:val="18"/>
              </w:rPr>
            </w:pPr>
            <w:r w:rsidDel="00000000" w:rsidR="00000000" w:rsidRPr="00000000">
              <w:rPr>
                <w:rtl w:val="0"/>
              </w:rPr>
            </w:r>
          </w:p>
        </w:tc>
        <w:tc>
          <w:tcPr>
            <w:vAlign w:val="top"/>
          </w:tcPr>
          <w:p w:rsidR="00000000" w:rsidDel="00000000" w:rsidP="00000000" w:rsidRDefault="00000000" w:rsidRPr="00000000" w14:paraId="00000097">
            <w:pPr>
              <w:spacing w:after="1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98">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99">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9A">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9B">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9C">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9D">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9E">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9F">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A0">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A1">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A2">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A3">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A4">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A5">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A6">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A7">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A8">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A9">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AA">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AB">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AC">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AD">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AE">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AF">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B0">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B1">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B2">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B3">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B4">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B5">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B6">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B7">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B8">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B9">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BA">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BB">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BC">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BD">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BE">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BF">
            <w:pPr>
              <w:spacing w:after="180" w:before="280" w:lineRule="auto"/>
              <w:ind w:left="0" w:firstLine="0"/>
              <w:rPr>
                <w:rFonts w:ascii="Verdana" w:cs="Verdana" w:eastAsia="Verdana" w:hAnsi="Verdana"/>
                <w:sz w:val="18"/>
                <w:szCs w:val="18"/>
                <w:vertAlign w:val="baseline"/>
              </w:rPr>
            </w:pPr>
            <w:r w:rsidDel="00000000" w:rsidR="00000000" w:rsidRPr="00000000">
              <w:rPr>
                <w:rtl w:val="0"/>
              </w:rPr>
            </w:r>
          </w:p>
        </w:tc>
        <w:tc>
          <w:tcPr>
            <w:vAlign w:val="top"/>
          </w:tcPr>
          <w:p w:rsidR="00000000" w:rsidDel="00000000" w:rsidP="00000000" w:rsidRDefault="00000000" w:rsidRPr="00000000" w14:paraId="000000C0">
            <w:pPr>
              <w:spacing w:after="0" w:lineRule="auto"/>
              <w:ind w:left="0"/>
              <w:rPr>
                <w:rFonts w:ascii="Verdana" w:cs="Verdana" w:eastAsia="Verdana" w:hAnsi="Verdana"/>
                <w:b w:val="1"/>
                <w:i w:val="1"/>
                <w:sz w:val="18"/>
                <w:szCs w:val="18"/>
              </w:rPr>
            </w:pPr>
            <w:r w:rsidDel="00000000" w:rsidR="00000000" w:rsidRPr="00000000">
              <w:rPr>
                <w:rtl w:val="0"/>
              </w:rPr>
            </w:r>
          </w:p>
          <w:p w:rsidR="00000000" w:rsidDel="00000000" w:rsidP="00000000" w:rsidRDefault="00000000" w:rsidRPr="00000000" w14:paraId="000000C1">
            <w:pPr>
              <w:spacing w:after="0" w:lineRule="auto"/>
              <w:ind w:left="0"/>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Topic/Content Area 04:</w:t>
            </w:r>
          </w:p>
          <w:p w:rsidR="00000000" w:rsidDel="00000000" w:rsidP="00000000" w:rsidRDefault="00000000" w:rsidRPr="00000000" w14:paraId="000000C2">
            <w:pPr>
              <w:spacing w:after="0" w:lineRule="auto"/>
              <w:ind w:left="0"/>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This content area focuses on the various factors that influence the operations management decisions a business makes.</w:t>
            </w:r>
          </w:p>
          <w:p w:rsidR="00000000" w:rsidDel="00000000" w:rsidP="00000000" w:rsidRDefault="00000000" w:rsidRPr="00000000" w14:paraId="000000C3">
            <w:pPr>
              <w:spacing w:after="0" w:lineRule="auto"/>
              <w:ind w:left="0"/>
              <w:rPr>
                <w:rFonts w:ascii="Verdana" w:cs="Verdana" w:eastAsia="Verdana" w:hAnsi="Verdana"/>
                <w:b w:val="1"/>
                <w:i w:val="1"/>
                <w:sz w:val="18"/>
                <w:szCs w:val="18"/>
              </w:rPr>
            </w:pPr>
            <w:r w:rsidDel="00000000" w:rsidR="00000000" w:rsidRPr="00000000">
              <w:rPr>
                <w:rtl w:val="0"/>
              </w:rPr>
            </w:r>
          </w:p>
          <w:p w:rsidR="00000000" w:rsidDel="00000000" w:rsidP="00000000" w:rsidRDefault="00000000" w:rsidRPr="00000000" w14:paraId="000000C4">
            <w:pPr>
              <w:spacing w:after="0" w:lineRule="auto"/>
              <w:ind w:left="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You will learn about:</w:t>
            </w:r>
          </w:p>
          <w:p w:rsidR="00000000" w:rsidDel="00000000" w:rsidP="00000000" w:rsidRDefault="00000000" w:rsidRPr="00000000" w14:paraId="000000C5">
            <w:pPr>
              <w:spacing w:after="0" w:lineRule="auto"/>
              <w:ind w:left="0"/>
              <w:rPr>
                <w:rFonts w:ascii="Verdana" w:cs="Verdana" w:eastAsia="Verdana" w:hAnsi="Verdana"/>
                <w:b w:val="1"/>
                <w:i w:val="1"/>
                <w:sz w:val="18"/>
                <w:szCs w:val="18"/>
              </w:rPr>
            </w:pPr>
            <w:r w:rsidDel="00000000" w:rsidR="00000000" w:rsidRPr="00000000">
              <w:rPr>
                <w:rtl w:val="0"/>
              </w:rPr>
            </w:r>
          </w:p>
          <w:p w:rsidR="00000000" w:rsidDel="00000000" w:rsidP="00000000" w:rsidRDefault="00000000" w:rsidRPr="00000000" w14:paraId="000000C6">
            <w:pPr>
              <w:numPr>
                <w:ilvl w:val="0"/>
                <w:numId w:val="2"/>
              </w:numPr>
              <w:spacing w:after="0" w:lineRule="auto"/>
              <w:ind w:firstLine="36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Outsourcing tasks to another business </w:t>
            </w:r>
          </w:p>
          <w:p w:rsidR="00000000" w:rsidDel="00000000" w:rsidP="00000000" w:rsidRDefault="00000000" w:rsidRPr="00000000" w14:paraId="000000C7">
            <w:pPr>
              <w:numPr>
                <w:ilvl w:val="0"/>
                <w:numId w:val="2"/>
              </w:numPr>
              <w:spacing w:after="0" w:lineRule="auto"/>
              <w:ind w:firstLine="36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The four main reasons for a business to outsource work: quality, cost, speed and flexibility.</w:t>
            </w:r>
          </w:p>
          <w:p w:rsidR="00000000" w:rsidDel="00000000" w:rsidP="00000000" w:rsidRDefault="00000000" w:rsidRPr="00000000" w14:paraId="000000C8">
            <w:pPr>
              <w:numPr>
                <w:ilvl w:val="0"/>
                <w:numId w:val="2"/>
              </w:numPr>
              <w:spacing w:after="0" w:lineRule="auto"/>
              <w:ind w:firstLine="36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The various lean production methods — The different methods of lean production: just-in-time production, cell production and kaizen.</w:t>
            </w:r>
          </w:p>
          <w:p w:rsidR="00000000" w:rsidDel="00000000" w:rsidP="00000000" w:rsidRDefault="00000000" w:rsidRPr="00000000" w14:paraId="000000C9">
            <w:pPr>
              <w:numPr>
                <w:ilvl w:val="0"/>
                <w:numId w:val="2"/>
              </w:numPr>
              <w:spacing w:after="0" w:lineRule="auto"/>
              <w:ind w:firstLine="36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Maintaining and improving quality — The difference between quality control and quality assurance.</w:t>
            </w:r>
          </w:p>
          <w:p w:rsidR="00000000" w:rsidDel="00000000" w:rsidP="00000000" w:rsidRDefault="00000000" w:rsidRPr="00000000" w14:paraId="000000CA">
            <w:pPr>
              <w:numPr>
                <w:ilvl w:val="0"/>
                <w:numId w:val="2"/>
              </w:numPr>
              <w:spacing w:after="0" w:lineRule="auto"/>
              <w:ind w:firstLine="36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Production methods — </w:t>
            </w:r>
          </w:p>
          <w:p w:rsidR="00000000" w:rsidDel="00000000" w:rsidP="00000000" w:rsidRDefault="00000000" w:rsidRPr="00000000" w14:paraId="000000CB">
            <w:pPr>
              <w:numPr>
                <w:ilvl w:val="0"/>
                <w:numId w:val="2"/>
              </w:numPr>
              <w:spacing w:after="0" w:lineRule="auto"/>
              <w:ind w:firstLine="36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The different ways that a business can produce products including job, batch, flow production and mass customisation.</w:t>
            </w:r>
          </w:p>
          <w:p w:rsidR="00000000" w:rsidDel="00000000" w:rsidP="00000000" w:rsidRDefault="00000000" w:rsidRPr="00000000" w14:paraId="000000CC">
            <w:pPr>
              <w:numPr>
                <w:ilvl w:val="0"/>
                <w:numId w:val="2"/>
              </w:numPr>
              <w:spacing w:after="0" w:lineRule="auto"/>
              <w:ind w:firstLine="36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Customer service — The importance of good customer service and how this is measured by a business to benefit both it and its customers.</w:t>
            </w:r>
          </w:p>
          <w:p w:rsidR="00000000" w:rsidDel="00000000" w:rsidP="00000000" w:rsidRDefault="00000000" w:rsidRPr="00000000" w14:paraId="000000CD">
            <w:pPr>
              <w:spacing w:after="0" w:lineRule="auto"/>
              <w:ind w:left="0" w:firstLine="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CE">
            <w:pPr>
              <w:spacing w:after="0" w:lineRule="auto"/>
              <w:ind w:left="0"/>
              <w:rPr>
                <w:rFonts w:ascii="Verdana" w:cs="Verdana" w:eastAsia="Verdana" w:hAnsi="Verdana"/>
                <w:b w:val="1"/>
                <w:i w:val="1"/>
                <w:sz w:val="18"/>
                <w:szCs w:val="18"/>
              </w:rPr>
            </w:pPr>
            <w:r w:rsidDel="00000000" w:rsidR="00000000" w:rsidRPr="00000000">
              <w:rPr>
                <w:rtl w:val="0"/>
              </w:rPr>
            </w:r>
          </w:p>
          <w:p w:rsidR="00000000" w:rsidDel="00000000" w:rsidP="00000000" w:rsidRDefault="00000000" w:rsidRPr="00000000" w14:paraId="000000CF">
            <w:pPr>
              <w:spacing w:after="0" w:lineRule="auto"/>
              <w:ind w:left="0"/>
              <w:rPr>
                <w:rFonts w:ascii="Verdana" w:cs="Verdana" w:eastAsia="Verdana" w:hAnsi="Verdana"/>
                <w:b w:val="1"/>
                <w:i w:val="1"/>
                <w:sz w:val="18"/>
                <w:szCs w:val="18"/>
              </w:rPr>
            </w:pPr>
            <w:r w:rsidDel="00000000" w:rsidR="00000000" w:rsidRPr="00000000">
              <w:rPr>
                <w:rtl w:val="0"/>
              </w:rPr>
            </w:r>
          </w:p>
          <w:p w:rsidR="00000000" w:rsidDel="00000000" w:rsidP="00000000" w:rsidRDefault="00000000" w:rsidRPr="00000000" w14:paraId="000000D0">
            <w:pPr>
              <w:spacing w:after="0" w:lineRule="auto"/>
              <w:ind w:left="0"/>
              <w:rPr>
                <w:rFonts w:ascii="Verdana" w:cs="Verdana" w:eastAsia="Verdana" w:hAnsi="Verdana"/>
                <w:b w:val="1"/>
                <w:i w:val="1"/>
                <w:sz w:val="18"/>
                <w:szCs w:val="18"/>
              </w:rPr>
            </w:pPr>
            <w:r w:rsidDel="00000000" w:rsidR="00000000" w:rsidRPr="00000000">
              <w:rPr>
                <w:rtl w:val="0"/>
              </w:rPr>
            </w:r>
          </w:p>
          <w:p w:rsidR="00000000" w:rsidDel="00000000" w:rsidP="00000000" w:rsidRDefault="00000000" w:rsidRPr="00000000" w14:paraId="000000D1">
            <w:pPr>
              <w:spacing w:after="0" w:lineRule="auto"/>
              <w:ind w:left="0"/>
              <w:rPr>
                <w:rFonts w:ascii="Verdana" w:cs="Verdana" w:eastAsia="Verdana" w:hAnsi="Verdana"/>
                <w:b w:val="1"/>
                <w:i w:val="1"/>
                <w:sz w:val="18"/>
                <w:szCs w:val="18"/>
              </w:rPr>
            </w:pPr>
            <w:r w:rsidDel="00000000" w:rsidR="00000000" w:rsidRPr="00000000">
              <w:rPr>
                <w:rtl w:val="0"/>
              </w:rPr>
            </w:r>
          </w:p>
          <w:p w:rsidR="00000000" w:rsidDel="00000000" w:rsidP="00000000" w:rsidRDefault="00000000" w:rsidRPr="00000000" w14:paraId="000000D2">
            <w:pPr>
              <w:spacing w:after="0" w:lineRule="auto"/>
              <w:ind w:left="0"/>
              <w:rPr>
                <w:rFonts w:ascii="Verdana" w:cs="Verdana" w:eastAsia="Verdana" w:hAnsi="Verdana"/>
                <w:b w:val="1"/>
                <w:i w:val="1"/>
                <w:sz w:val="18"/>
                <w:szCs w:val="18"/>
              </w:rPr>
            </w:pPr>
            <w:r w:rsidDel="00000000" w:rsidR="00000000" w:rsidRPr="00000000">
              <w:rPr>
                <w:rtl w:val="0"/>
              </w:rPr>
            </w:r>
          </w:p>
          <w:p w:rsidR="00000000" w:rsidDel="00000000" w:rsidP="00000000" w:rsidRDefault="00000000" w:rsidRPr="00000000" w14:paraId="000000D3">
            <w:pPr>
              <w:spacing w:after="0" w:lineRule="auto"/>
              <w:ind w:left="0"/>
              <w:rPr>
                <w:rFonts w:ascii="Verdana" w:cs="Verdana" w:eastAsia="Verdana" w:hAnsi="Verdana"/>
                <w:b w:val="1"/>
                <w:i w:val="1"/>
                <w:sz w:val="18"/>
                <w:szCs w:val="18"/>
              </w:rPr>
            </w:pPr>
            <w:r w:rsidDel="00000000" w:rsidR="00000000" w:rsidRPr="00000000">
              <w:rPr>
                <w:rtl w:val="0"/>
              </w:rPr>
            </w:r>
          </w:p>
          <w:p w:rsidR="00000000" w:rsidDel="00000000" w:rsidP="00000000" w:rsidRDefault="00000000" w:rsidRPr="00000000" w14:paraId="000000D4">
            <w:pPr>
              <w:spacing w:after="0" w:lineRule="auto"/>
              <w:ind w:left="0"/>
              <w:rPr>
                <w:rFonts w:ascii="Verdana" w:cs="Verdana" w:eastAsia="Verdana" w:hAnsi="Verdana"/>
                <w:b w:val="1"/>
                <w:i w:val="1"/>
                <w:sz w:val="18"/>
                <w:szCs w:val="18"/>
              </w:rPr>
            </w:pPr>
            <w:r w:rsidDel="00000000" w:rsidR="00000000" w:rsidRPr="00000000">
              <w:rPr>
                <w:rtl w:val="0"/>
              </w:rPr>
            </w:r>
          </w:p>
          <w:p w:rsidR="00000000" w:rsidDel="00000000" w:rsidP="00000000" w:rsidRDefault="00000000" w:rsidRPr="00000000" w14:paraId="000000D5">
            <w:pPr>
              <w:spacing w:after="0" w:lineRule="auto"/>
              <w:ind w:left="0"/>
              <w:rPr>
                <w:rFonts w:ascii="Verdana" w:cs="Verdana" w:eastAsia="Verdana" w:hAnsi="Verdana"/>
                <w:b w:val="1"/>
                <w:i w:val="1"/>
                <w:sz w:val="18"/>
                <w:szCs w:val="18"/>
              </w:rPr>
            </w:pPr>
            <w:r w:rsidDel="00000000" w:rsidR="00000000" w:rsidRPr="00000000">
              <w:rPr>
                <w:rtl w:val="0"/>
              </w:rPr>
            </w:r>
          </w:p>
          <w:p w:rsidR="00000000" w:rsidDel="00000000" w:rsidP="00000000" w:rsidRDefault="00000000" w:rsidRPr="00000000" w14:paraId="000000D6">
            <w:pPr>
              <w:spacing w:after="0" w:lineRule="auto"/>
              <w:ind w:left="0"/>
              <w:rPr>
                <w:rFonts w:ascii="Verdana" w:cs="Verdana" w:eastAsia="Verdana" w:hAnsi="Verdana"/>
                <w:b w:val="1"/>
                <w:i w:val="1"/>
                <w:sz w:val="18"/>
                <w:szCs w:val="18"/>
              </w:rPr>
            </w:pPr>
            <w:r w:rsidDel="00000000" w:rsidR="00000000" w:rsidRPr="00000000">
              <w:rPr>
                <w:rtl w:val="0"/>
              </w:rPr>
            </w:r>
          </w:p>
          <w:p w:rsidR="00000000" w:rsidDel="00000000" w:rsidP="00000000" w:rsidRDefault="00000000" w:rsidRPr="00000000" w14:paraId="000000D7">
            <w:pPr>
              <w:spacing w:after="0" w:lineRule="auto"/>
              <w:ind w:left="0"/>
              <w:rPr>
                <w:rFonts w:ascii="Verdana" w:cs="Verdana" w:eastAsia="Verdana" w:hAnsi="Verdana"/>
                <w:b w:val="1"/>
                <w:i w:val="1"/>
                <w:sz w:val="18"/>
                <w:szCs w:val="18"/>
              </w:rPr>
            </w:pPr>
            <w:r w:rsidDel="00000000" w:rsidR="00000000" w:rsidRPr="00000000">
              <w:rPr>
                <w:rtl w:val="0"/>
              </w:rPr>
            </w:r>
          </w:p>
          <w:p w:rsidR="00000000" w:rsidDel="00000000" w:rsidP="00000000" w:rsidRDefault="00000000" w:rsidRPr="00000000" w14:paraId="000000D8">
            <w:pPr>
              <w:spacing w:after="0" w:lineRule="auto"/>
              <w:ind w:left="0"/>
              <w:rPr>
                <w:rFonts w:ascii="Verdana" w:cs="Verdana" w:eastAsia="Verdana" w:hAnsi="Verdana"/>
                <w:b w:val="1"/>
                <w:i w:val="1"/>
                <w:sz w:val="18"/>
                <w:szCs w:val="18"/>
              </w:rPr>
            </w:pPr>
            <w:r w:rsidDel="00000000" w:rsidR="00000000" w:rsidRPr="00000000">
              <w:rPr>
                <w:rtl w:val="0"/>
              </w:rPr>
            </w:r>
          </w:p>
          <w:p w:rsidR="00000000" w:rsidDel="00000000" w:rsidP="00000000" w:rsidRDefault="00000000" w:rsidRPr="00000000" w14:paraId="000000D9">
            <w:pPr>
              <w:spacing w:after="0" w:lineRule="auto"/>
              <w:ind w:left="0"/>
              <w:rPr>
                <w:rFonts w:ascii="Verdana" w:cs="Verdana" w:eastAsia="Verdana" w:hAnsi="Verdana"/>
                <w:b w:val="1"/>
                <w:i w:val="1"/>
                <w:sz w:val="18"/>
                <w:szCs w:val="18"/>
              </w:rPr>
            </w:pPr>
            <w:r w:rsidDel="00000000" w:rsidR="00000000" w:rsidRPr="00000000">
              <w:rPr>
                <w:rtl w:val="0"/>
              </w:rPr>
            </w:r>
          </w:p>
          <w:p w:rsidR="00000000" w:rsidDel="00000000" w:rsidP="00000000" w:rsidRDefault="00000000" w:rsidRPr="00000000" w14:paraId="000000DA">
            <w:pPr>
              <w:spacing w:after="0" w:lineRule="auto"/>
              <w:ind w:left="0"/>
              <w:rPr>
                <w:rFonts w:ascii="Verdana" w:cs="Verdana" w:eastAsia="Verdana" w:hAnsi="Verdana"/>
                <w:b w:val="1"/>
                <w:i w:val="1"/>
                <w:sz w:val="18"/>
                <w:szCs w:val="18"/>
              </w:rPr>
            </w:pPr>
            <w:r w:rsidDel="00000000" w:rsidR="00000000" w:rsidRPr="00000000">
              <w:rPr>
                <w:rtl w:val="0"/>
              </w:rPr>
            </w:r>
          </w:p>
          <w:p w:rsidR="00000000" w:rsidDel="00000000" w:rsidP="00000000" w:rsidRDefault="00000000" w:rsidRPr="00000000" w14:paraId="000000DB">
            <w:pPr>
              <w:spacing w:after="0" w:lineRule="auto"/>
              <w:ind w:left="0"/>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Topic/Content Area 05:</w:t>
            </w:r>
          </w:p>
          <w:p w:rsidR="00000000" w:rsidDel="00000000" w:rsidP="00000000" w:rsidRDefault="00000000" w:rsidRPr="00000000" w14:paraId="000000DC">
            <w:pPr>
              <w:spacing w:after="0" w:lineRule="auto"/>
              <w:ind w:left="0"/>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This content area focuses on the business and</w:t>
            </w:r>
          </w:p>
          <w:p w:rsidR="00000000" w:rsidDel="00000000" w:rsidP="00000000" w:rsidRDefault="00000000" w:rsidRPr="00000000" w14:paraId="000000DD">
            <w:pPr>
              <w:spacing w:after="0" w:lineRule="auto"/>
              <w:ind w:left="0"/>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enterprise growth that an enterprise will need to understand if it wants to continue to grow in the future.</w:t>
            </w:r>
          </w:p>
          <w:p w:rsidR="00000000" w:rsidDel="00000000" w:rsidP="00000000" w:rsidRDefault="00000000" w:rsidRPr="00000000" w14:paraId="000000DE">
            <w:pPr>
              <w:spacing w:after="0" w:lineRule="auto"/>
              <w:ind w:left="0"/>
              <w:rPr>
                <w:rFonts w:ascii="Verdana" w:cs="Verdana" w:eastAsia="Verdana" w:hAnsi="Verdana"/>
                <w:b w:val="1"/>
                <w:i w:val="1"/>
                <w:sz w:val="18"/>
                <w:szCs w:val="18"/>
              </w:rPr>
            </w:pPr>
            <w:r w:rsidDel="00000000" w:rsidR="00000000" w:rsidRPr="00000000">
              <w:rPr>
                <w:rtl w:val="0"/>
              </w:rPr>
            </w:r>
          </w:p>
          <w:p w:rsidR="00000000" w:rsidDel="00000000" w:rsidP="00000000" w:rsidRDefault="00000000" w:rsidRPr="00000000" w14:paraId="000000DF">
            <w:pPr>
              <w:spacing w:after="0" w:lineRule="auto"/>
              <w:ind w:left="0"/>
              <w:rPr>
                <w:rFonts w:ascii="Verdana" w:cs="Verdana" w:eastAsia="Verdana" w:hAnsi="Verdana"/>
                <w:b w:val="1"/>
                <w:i w:val="1"/>
                <w:sz w:val="18"/>
                <w:szCs w:val="18"/>
              </w:rPr>
            </w:pPr>
            <w:r w:rsidDel="00000000" w:rsidR="00000000" w:rsidRPr="00000000">
              <w:rPr>
                <w:rtl w:val="0"/>
              </w:rPr>
            </w:r>
          </w:p>
          <w:p w:rsidR="00000000" w:rsidDel="00000000" w:rsidP="00000000" w:rsidRDefault="00000000" w:rsidRPr="00000000" w14:paraId="000000E0">
            <w:pPr>
              <w:spacing w:after="0" w:lineRule="auto"/>
              <w:ind w:left="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You will learn about:</w:t>
            </w:r>
          </w:p>
          <w:p w:rsidR="00000000" w:rsidDel="00000000" w:rsidP="00000000" w:rsidRDefault="00000000" w:rsidRPr="00000000" w14:paraId="000000E1">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E2">
            <w:pPr>
              <w:numPr>
                <w:ilvl w:val="0"/>
                <w:numId w:val="3"/>
              </w:numPr>
              <w:spacing w:after="0" w:lineRule="auto"/>
              <w:ind w:firstLine="36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Internal and external growth — The differences between internal and external growth and the various ways in which these can occur.</w:t>
            </w:r>
          </w:p>
          <w:p w:rsidR="00000000" w:rsidDel="00000000" w:rsidP="00000000" w:rsidRDefault="00000000" w:rsidRPr="00000000" w14:paraId="000000E3">
            <w:pPr>
              <w:numPr>
                <w:ilvl w:val="0"/>
                <w:numId w:val="3"/>
              </w:numPr>
              <w:spacing w:after="0" w:lineRule="auto"/>
              <w:ind w:firstLine="36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Economies and diseconomies of scale — How economies and diseconomies of scale can affect a business and their impacts.</w:t>
            </w:r>
          </w:p>
          <w:p w:rsidR="00000000" w:rsidDel="00000000" w:rsidP="00000000" w:rsidRDefault="00000000" w:rsidRPr="00000000" w14:paraId="000000E4">
            <w:pPr>
              <w:numPr>
                <w:ilvl w:val="0"/>
                <w:numId w:val="3"/>
              </w:numPr>
              <w:spacing w:after="0" w:lineRule="auto"/>
              <w:ind w:firstLine="36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The challenges of growth — The challenges that must be considered whenever a business grows and the costs to a business of expansion.</w:t>
            </w:r>
          </w:p>
          <w:p w:rsidR="00000000" w:rsidDel="00000000" w:rsidP="00000000" w:rsidRDefault="00000000" w:rsidRPr="00000000" w14:paraId="000000E5">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E6">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E7">
            <w:pPr>
              <w:spacing w:after="0" w:lineRule="auto"/>
              <w:ind w:left="0"/>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Topic/Content Area 06:</w:t>
            </w:r>
          </w:p>
          <w:p w:rsidR="00000000" w:rsidDel="00000000" w:rsidP="00000000" w:rsidRDefault="00000000" w:rsidRPr="00000000" w14:paraId="000000E8">
            <w:pPr>
              <w:spacing w:after="0" w:lineRule="auto"/>
              <w:ind w:left="0"/>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This content area focuses on how a business</w:t>
            </w:r>
          </w:p>
          <w:p w:rsidR="00000000" w:rsidDel="00000000" w:rsidP="00000000" w:rsidRDefault="00000000" w:rsidRPr="00000000" w14:paraId="000000E9">
            <w:pPr>
              <w:spacing w:after="0" w:lineRule="auto"/>
              <w:ind w:left="0"/>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enterprise can gain its funding using a range of</w:t>
            </w:r>
          </w:p>
          <w:p w:rsidR="00000000" w:rsidDel="00000000" w:rsidP="00000000" w:rsidRDefault="00000000" w:rsidRPr="00000000" w14:paraId="000000EA">
            <w:pPr>
              <w:spacing w:after="0" w:lineRule="auto"/>
              <w:ind w:left="0"/>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different methods. </w:t>
            </w:r>
          </w:p>
          <w:p w:rsidR="00000000" w:rsidDel="00000000" w:rsidP="00000000" w:rsidRDefault="00000000" w:rsidRPr="00000000" w14:paraId="000000EB">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EC">
            <w:pPr>
              <w:spacing w:after="0" w:lineRule="auto"/>
              <w:ind w:left="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You will learn about:</w:t>
            </w:r>
          </w:p>
          <w:p w:rsidR="00000000" w:rsidDel="00000000" w:rsidP="00000000" w:rsidRDefault="00000000" w:rsidRPr="00000000" w14:paraId="000000ED">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EE">
            <w:pPr>
              <w:numPr>
                <w:ilvl w:val="0"/>
                <w:numId w:val="8"/>
              </w:numPr>
              <w:spacing w:after="0" w:lineRule="auto"/>
              <w:ind w:firstLine="360"/>
              <w:rPr>
                <w:rFonts w:ascii="Verdana" w:cs="Verdana" w:eastAsia="Verdana" w:hAnsi="Verdana"/>
                <w:b w:val="1"/>
                <w:sz w:val="18"/>
                <w:szCs w:val="18"/>
                <w:u w:val="none"/>
              </w:rPr>
            </w:pPr>
            <w:r w:rsidDel="00000000" w:rsidR="00000000" w:rsidRPr="00000000">
              <w:rPr>
                <w:rFonts w:ascii="Verdana" w:cs="Verdana" w:eastAsia="Verdana" w:hAnsi="Verdana"/>
                <w:b w:val="1"/>
                <w:sz w:val="18"/>
                <w:szCs w:val="18"/>
                <w:rtl w:val="0"/>
              </w:rPr>
              <w:t xml:space="preserve">Business and enterprise funding — The various short-term and long-term funding types that businesses can access and the appropriateness of these for different legal structures.</w:t>
            </w:r>
          </w:p>
          <w:p w:rsidR="00000000" w:rsidDel="00000000" w:rsidP="00000000" w:rsidRDefault="00000000" w:rsidRPr="00000000" w14:paraId="000000EF">
            <w:pPr>
              <w:numPr>
                <w:ilvl w:val="0"/>
                <w:numId w:val="8"/>
              </w:numPr>
              <w:spacing w:after="0" w:lineRule="auto"/>
              <w:ind w:firstLine="360"/>
              <w:rPr>
                <w:rFonts w:ascii="Verdana" w:cs="Verdana" w:eastAsia="Verdana" w:hAnsi="Verdana"/>
                <w:b w:val="1"/>
                <w:sz w:val="18"/>
                <w:szCs w:val="18"/>
                <w:u w:val="none"/>
              </w:rPr>
            </w:pPr>
            <w:r w:rsidDel="00000000" w:rsidR="00000000" w:rsidRPr="00000000">
              <w:rPr>
                <w:rFonts w:ascii="Verdana" w:cs="Verdana" w:eastAsia="Verdana" w:hAnsi="Verdana"/>
                <w:b w:val="1"/>
                <w:sz w:val="18"/>
                <w:szCs w:val="18"/>
                <w:rtl w:val="0"/>
              </w:rPr>
              <w:t xml:space="preserve">Financial terms, documents and tools —The different financial terms and how to calculate various financial formulae and documents. </w:t>
            </w:r>
          </w:p>
          <w:p w:rsidR="00000000" w:rsidDel="00000000" w:rsidP="00000000" w:rsidRDefault="00000000" w:rsidRPr="00000000" w14:paraId="000000F0">
            <w:pPr>
              <w:numPr>
                <w:ilvl w:val="0"/>
                <w:numId w:val="8"/>
              </w:numPr>
              <w:spacing w:after="0" w:lineRule="auto"/>
              <w:ind w:firstLine="360"/>
              <w:rPr>
                <w:rFonts w:ascii="Verdana" w:cs="Verdana" w:eastAsia="Verdana" w:hAnsi="Verdana"/>
                <w:b w:val="1"/>
                <w:sz w:val="18"/>
                <w:szCs w:val="18"/>
                <w:u w:val="none"/>
              </w:rPr>
            </w:pPr>
            <w:r w:rsidDel="00000000" w:rsidR="00000000" w:rsidRPr="00000000">
              <w:rPr>
                <w:rFonts w:ascii="Verdana" w:cs="Verdana" w:eastAsia="Verdana" w:hAnsi="Verdana"/>
                <w:b w:val="1"/>
                <w:sz w:val="18"/>
                <w:szCs w:val="18"/>
                <w:rtl w:val="0"/>
              </w:rPr>
              <w:t xml:space="preserve">The relevance of these important calculations to the planning and monitoring of financial information for business enterprises.</w:t>
            </w:r>
          </w:p>
          <w:p w:rsidR="00000000" w:rsidDel="00000000" w:rsidP="00000000" w:rsidRDefault="00000000" w:rsidRPr="00000000" w14:paraId="000000F1">
            <w:pPr>
              <w:spacing w:after="0" w:lineRule="auto"/>
              <w:ind w:firstLine="72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F2">
            <w:pPr>
              <w:spacing w:after="0" w:lineRule="auto"/>
              <w:ind w:firstLine="72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F3">
            <w:pPr>
              <w:spacing w:after="0" w:lineRule="auto"/>
              <w:ind w:left="0"/>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Topic/Content Area 07:</w:t>
            </w:r>
          </w:p>
          <w:p w:rsidR="00000000" w:rsidDel="00000000" w:rsidP="00000000" w:rsidRDefault="00000000" w:rsidRPr="00000000" w14:paraId="000000F4">
            <w:pPr>
              <w:spacing w:after="0" w:lineRule="auto"/>
              <w:ind w:left="0"/>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This content area focuses on how a business can be impacted by the external environment. </w:t>
            </w:r>
          </w:p>
          <w:p w:rsidR="00000000" w:rsidDel="00000000" w:rsidP="00000000" w:rsidRDefault="00000000" w:rsidRPr="00000000" w14:paraId="000000F5">
            <w:pPr>
              <w:spacing w:after="0" w:lineRule="auto"/>
              <w:ind w:left="0"/>
              <w:rPr>
                <w:rFonts w:ascii="Verdana" w:cs="Verdana" w:eastAsia="Verdana" w:hAnsi="Verdana"/>
                <w:b w:val="1"/>
                <w:i w:val="1"/>
                <w:sz w:val="18"/>
                <w:szCs w:val="18"/>
              </w:rPr>
            </w:pPr>
            <w:r w:rsidDel="00000000" w:rsidR="00000000" w:rsidRPr="00000000">
              <w:rPr>
                <w:rtl w:val="0"/>
              </w:rPr>
            </w:r>
          </w:p>
          <w:p w:rsidR="00000000" w:rsidDel="00000000" w:rsidP="00000000" w:rsidRDefault="00000000" w:rsidRPr="00000000" w14:paraId="000000F6">
            <w:pPr>
              <w:spacing w:after="0" w:lineRule="auto"/>
              <w:ind w:left="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You will learn about:</w:t>
            </w:r>
          </w:p>
          <w:p w:rsidR="00000000" w:rsidDel="00000000" w:rsidP="00000000" w:rsidRDefault="00000000" w:rsidRPr="00000000" w14:paraId="000000F7">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F8">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F9">
            <w:pPr>
              <w:numPr>
                <w:ilvl w:val="0"/>
                <w:numId w:val="1"/>
              </w:numPr>
              <w:spacing w:after="0" w:lineRule="auto"/>
              <w:ind w:firstLine="360"/>
              <w:rPr>
                <w:rFonts w:ascii="Verdana" w:cs="Verdana" w:eastAsia="Verdana" w:hAnsi="Verdana"/>
                <w:b w:val="1"/>
                <w:sz w:val="18"/>
                <w:szCs w:val="18"/>
                <w:u w:val="none"/>
              </w:rPr>
            </w:pPr>
            <w:r w:rsidDel="00000000" w:rsidR="00000000" w:rsidRPr="00000000">
              <w:rPr>
                <w:rFonts w:ascii="Verdana" w:cs="Verdana" w:eastAsia="Verdana" w:hAnsi="Verdana"/>
                <w:b w:val="1"/>
                <w:sz w:val="18"/>
                <w:szCs w:val="18"/>
                <w:rtl w:val="0"/>
              </w:rPr>
              <w:t xml:space="preserve">The impact of the external environment — How external decisions impact on the business, including taxation, economics, legislation, technology, social aspects such as fashion and trends, the environment and competitors to the business.</w:t>
            </w:r>
          </w:p>
          <w:p w:rsidR="00000000" w:rsidDel="00000000" w:rsidP="00000000" w:rsidRDefault="00000000" w:rsidRPr="00000000" w14:paraId="000000FA">
            <w:pPr>
              <w:numPr>
                <w:ilvl w:val="0"/>
                <w:numId w:val="1"/>
              </w:numPr>
              <w:spacing w:after="0" w:lineRule="auto"/>
              <w:ind w:firstLine="360"/>
              <w:rPr>
                <w:rFonts w:ascii="Verdana" w:cs="Verdana" w:eastAsia="Verdana" w:hAnsi="Verdana"/>
                <w:b w:val="1"/>
                <w:sz w:val="18"/>
                <w:szCs w:val="18"/>
                <w:u w:val="none"/>
              </w:rPr>
            </w:pPr>
            <w:r w:rsidDel="00000000" w:rsidR="00000000" w:rsidRPr="00000000">
              <w:rPr>
                <w:rtl w:val="0"/>
              </w:rPr>
            </w:r>
          </w:p>
          <w:p w:rsidR="00000000" w:rsidDel="00000000" w:rsidP="00000000" w:rsidRDefault="00000000" w:rsidRPr="00000000" w14:paraId="000000FB">
            <w:pPr>
              <w:spacing w:after="0" w:lineRule="auto"/>
              <w:ind w:left="0"/>
              <w:rPr>
                <w:rFonts w:ascii="Verdana" w:cs="Verdana" w:eastAsia="Verdana" w:hAnsi="Verdana"/>
                <w:b w:val="1"/>
                <w:i w:val="1"/>
                <w:sz w:val="18"/>
                <w:szCs w:val="18"/>
              </w:rPr>
            </w:pPr>
            <w:r w:rsidDel="00000000" w:rsidR="00000000" w:rsidRPr="00000000">
              <w:rPr>
                <w:rtl w:val="0"/>
              </w:rPr>
            </w:r>
          </w:p>
          <w:p w:rsidR="00000000" w:rsidDel="00000000" w:rsidP="00000000" w:rsidRDefault="00000000" w:rsidRPr="00000000" w14:paraId="000000FC">
            <w:pPr>
              <w:spacing w:after="0" w:lineRule="auto"/>
              <w:ind w:left="0"/>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Topic/Content Area 08:</w:t>
            </w:r>
          </w:p>
          <w:p w:rsidR="00000000" w:rsidDel="00000000" w:rsidP="00000000" w:rsidRDefault="00000000" w:rsidRPr="00000000" w14:paraId="000000FD">
            <w:pPr>
              <w:spacing w:after="0" w:lineRule="auto"/>
              <w:ind w:left="0"/>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This content area focuses on how a business and</w:t>
            </w:r>
          </w:p>
          <w:p w:rsidR="00000000" w:rsidDel="00000000" w:rsidP="00000000" w:rsidRDefault="00000000" w:rsidRPr="00000000" w14:paraId="000000FE">
            <w:pPr>
              <w:spacing w:after="0" w:lineRule="auto"/>
              <w:ind w:left="0"/>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enterprise activity can plan for the future. </w:t>
            </w:r>
          </w:p>
          <w:p w:rsidR="00000000" w:rsidDel="00000000" w:rsidP="00000000" w:rsidRDefault="00000000" w:rsidRPr="00000000" w14:paraId="000000FF">
            <w:pPr>
              <w:spacing w:after="0" w:lineRule="auto"/>
              <w:ind w:left="0"/>
              <w:rPr>
                <w:rFonts w:ascii="Verdana" w:cs="Verdana" w:eastAsia="Verdana" w:hAnsi="Verdana"/>
                <w:b w:val="1"/>
                <w:i w:val="1"/>
                <w:sz w:val="18"/>
                <w:szCs w:val="18"/>
              </w:rPr>
            </w:pPr>
            <w:r w:rsidDel="00000000" w:rsidR="00000000" w:rsidRPr="00000000">
              <w:rPr>
                <w:rtl w:val="0"/>
              </w:rPr>
            </w:r>
          </w:p>
          <w:p w:rsidR="00000000" w:rsidDel="00000000" w:rsidP="00000000" w:rsidRDefault="00000000" w:rsidRPr="00000000" w14:paraId="00000100">
            <w:pPr>
              <w:spacing w:after="0" w:lineRule="auto"/>
              <w:ind w:left="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You will learn about:</w:t>
            </w:r>
          </w:p>
          <w:p w:rsidR="00000000" w:rsidDel="00000000" w:rsidP="00000000" w:rsidRDefault="00000000" w:rsidRPr="00000000" w14:paraId="00000101">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02">
            <w:pPr>
              <w:numPr>
                <w:ilvl w:val="0"/>
                <w:numId w:val="7"/>
              </w:numPr>
              <w:spacing w:after="0" w:lineRule="auto"/>
              <w:ind w:firstLine="360"/>
              <w:rPr>
                <w:rFonts w:ascii="Verdana" w:cs="Verdana" w:eastAsia="Verdana" w:hAnsi="Verdana"/>
                <w:b w:val="1"/>
                <w:sz w:val="18"/>
                <w:szCs w:val="18"/>
                <w:u w:val="none"/>
              </w:rPr>
            </w:pPr>
            <w:r w:rsidDel="00000000" w:rsidR="00000000" w:rsidRPr="00000000">
              <w:rPr>
                <w:rFonts w:ascii="Verdana" w:cs="Verdana" w:eastAsia="Verdana" w:hAnsi="Verdana"/>
                <w:b w:val="1"/>
                <w:sz w:val="18"/>
                <w:szCs w:val="18"/>
                <w:rtl w:val="0"/>
              </w:rPr>
              <w:t xml:space="preserve">The purposes and benefits of planning</w:t>
            </w:r>
          </w:p>
          <w:p w:rsidR="00000000" w:rsidDel="00000000" w:rsidP="00000000" w:rsidRDefault="00000000" w:rsidRPr="00000000" w14:paraId="00000103">
            <w:pPr>
              <w:numPr>
                <w:ilvl w:val="0"/>
                <w:numId w:val="7"/>
              </w:numPr>
              <w:spacing w:after="0" w:lineRule="auto"/>
              <w:ind w:firstLine="360"/>
              <w:rPr>
                <w:rFonts w:ascii="Verdana" w:cs="Verdana" w:eastAsia="Verdana" w:hAnsi="Verdana"/>
                <w:b w:val="1"/>
                <w:sz w:val="18"/>
                <w:szCs w:val="18"/>
                <w:u w:val="none"/>
              </w:rPr>
            </w:pPr>
            <w:r w:rsidDel="00000000" w:rsidR="00000000" w:rsidRPr="00000000">
              <w:rPr>
                <w:rFonts w:ascii="Verdana" w:cs="Verdana" w:eastAsia="Verdana" w:hAnsi="Verdana"/>
                <w:b w:val="1"/>
                <w:sz w:val="18"/>
                <w:szCs w:val="18"/>
                <w:rtl w:val="0"/>
              </w:rPr>
              <w:t xml:space="preserve">The benefits to the business of planning, both in the short term and long term.</w:t>
            </w:r>
          </w:p>
          <w:p w:rsidR="00000000" w:rsidDel="00000000" w:rsidP="00000000" w:rsidRDefault="00000000" w:rsidRPr="00000000" w14:paraId="00000104">
            <w:pPr>
              <w:numPr>
                <w:ilvl w:val="0"/>
                <w:numId w:val="7"/>
              </w:numPr>
              <w:spacing w:after="0" w:lineRule="auto"/>
              <w:ind w:firstLine="360"/>
              <w:rPr>
                <w:rFonts w:ascii="Verdana" w:cs="Verdana" w:eastAsia="Verdana" w:hAnsi="Verdana"/>
                <w:b w:val="1"/>
                <w:sz w:val="18"/>
                <w:szCs w:val="18"/>
                <w:u w:val="none"/>
              </w:rPr>
            </w:pPr>
            <w:r w:rsidDel="00000000" w:rsidR="00000000" w:rsidRPr="00000000">
              <w:rPr>
                <w:rFonts w:ascii="Verdana" w:cs="Verdana" w:eastAsia="Verdana" w:hAnsi="Verdana"/>
                <w:b w:val="1"/>
                <w:sz w:val="18"/>
                <w:szCs w:val="18"/>
                <w:rtl w:val="0"/>
              </w:rPr>
              <w:t xml:space="preserve">The sections of a business plan </w:t>
            </w:r>
          </w:p>
          <w:p w:rsidR="00000000" w:rsidDel="00000000" w:rsidP="00000000" w:rsidRDefault="00000000" w:rsidRPr="00000000" w14:paraId="00000105">
            <w:pPr>
              <w:numPr>
                <w:ilvl w:val="0"/>
                <w:numId w:val="7"/>
              </w:numPr>
              <w:spacing w:after="0" w:lineRule="auto"/>
              <w:ind w:firstLine="360"/>
              <w:rPr>
                <w:rFonts w:ascii="Verdana" w:cs="Verdana" w:eastAsia="Verdana" w:hAnsi="Verdana"/>
                <w:b w:val="1"/>
                <w:sz w:val="18"/>
                <w:szCs w:val="18"/>
                <w:u w:val="none"/>
              </w:rPr>
            </w:pPr>
            <w:r w:rsidDel="00000000" w:rsidR="00000000" w:rsidRPr="00000000">
              <w:rPr>
                <w:rFonts w:ascii="Verdana" w:cs="Verdana" w:eastAsia="Verdana" w:hAnsi="Verdana"/>
                <w:b w:val="1"/>
                <w:sz w:val="18"/>
                <w:szCs w:val="18"/>
                <w:rtl w:val="0"/>
              </w:rPr>
              <w:t xml:space="preserve">The various areas that are included within a business plan: an executive summary; research required; market analysis; marketing, people and operations; the financial plan.</w:t>
            </w:r>
          </w:p>
          <w:p w:rsidR="00000000" w:rsidDel="00000000" w:rsidP="00000000" w:rsidRDefault="00000000" w:rsidRPr="00000000" w14:paraId="00000106">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07">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08">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09">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0A">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0B">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0C">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0D">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0E">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0F">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10">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11">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12">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13">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14">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15">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16">
            <w:pPr>
              <w:spacing w:after="0" w:lineRule="auto"/>
              <w:ind w:left="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17">
            <w:pPr>
              <w:spacing w:after="0" w:lineRule="auto"/>
              <w:ind w:left="0"/>
              <w:rPr>
                <w:rFonts w:ascii="Verdana" w:cs="Verdana" w:eastAsia="Verdana" w:hAnsi="Verdana"/>
                <w:b w:val="1"/>
                <w:sz w:val="18"/>
                <w:szCs w:val="18"/>
              </w:rPr>
            </w:pPr>
            <w:r w:rsidDel="00000000" w:rsidR="00000000" w:rsidRPr="00000000">
              <w:rPr>
                <w:rtl w:val="0"/>
              </w:rPr>
            </w:r>
          </w:p>
        </w:tc>
        <w:tc>
          <w:tcPr>
            <w:vAlign w:val="top"/>
          </w:tcPr>
          <w:p w:rsidR="00000000" w:rsidDel="00000000" w:rsidP="00000000" w:rsidRDefault="00000000" w:rsidRPr="00000000" w14:paraId="00000118">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19">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1A">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1B">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1C">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1D">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1E">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1F">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20">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21">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22">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23">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24">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25">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26">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27">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28">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29">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2A">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2B">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2C">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2D">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2E">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2F">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30">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31">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32">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33">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34">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35">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36">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37">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38">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39">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3A">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3B">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3C">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3D">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3E">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3F">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40">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41">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42">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43">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44">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45">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46">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47">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48">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49">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4A">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4B">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4C">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4D">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4E">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4F">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50">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51">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52">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53">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54">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55">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56">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57">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58">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59">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5A">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5B">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5C">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5D">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5E">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5F">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60">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61">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62">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63">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64">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65">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66">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67">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68">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69">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6A">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6B">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6C">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6D">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6E">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6F">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70">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71">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72">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73">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74">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75">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76">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77">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78">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79">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7A">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7B">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7C">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7D">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7E">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7F">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80">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81">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82">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83">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84">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85">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86">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87">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88">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89">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8A">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8B">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8C">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8D">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8E">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8F">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90">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91">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92">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93">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94">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95">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96">
            <w:pPr>
              <w:spacing w:after="0" w:lineRule="auto"/>
              <w:ind w:left="0" w:firstLine="0"/>
              <w:rPr>
                <w:rFonts w:ascii="Verdana" w:cs="Verdana" w:eastAsia="Verdana" w:hAnsi="Verdana"/>
                <w:sz w:val="18"/>
                <w:szCs w:val="18"/>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7">
            <w:pPr>
              <w:spacing w:after="0" w:lineRule="auto"/>
              <w:ind w:left="0" w:firstLine="0"/>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Assessment </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8">
            <w:pPr>
              <w:rPr>
                <w:rFonts w:ascii="Verdana" w:cs="Verdana" w:eastAsia="Verdana" w:hAnsi="Verdana"/>
                <w:b w:val="0"/>
                <w:sz w:val="18"/>
                <w:szCs w:val="18"/>
                <w:u w:val="single"/>
                <w:vertAlign w:val="baseline"/>
              </w:rPr>
            </w:pPr>
            <w:r w:rsidDel="00000000" w:rsidR="00000000" w:rsidRPr="00000000">
              <w:rPr>
                <w:rFonts w:ascii="Verdana" w:cs="Verdana" w:eastAsia="Verdana" w:hAnsi="Verdana"/>
                <w:b w:val="1"/>
                <w:sz w:val="18"/>
                <w:szCs w:val="18"/>
                <w:vertAlign w:val="baseline"/>
                <w:rtl w:val="0"/>
              </w:rPr>
              <w:t xml:space="preserve">                             </w:t>
            </w:r>
            <w:r w:rsidDel="00000000" w:rsidR="00000000" w:rsidRPr="00000000">
              <w:rPr>
                <w:rFonts w:ascii="Verdana" w:cs="Verdana" w:eastAsia="Verdana" w:hAnsi="Verdana"/>
                <w:b w:val="1"/>
                <w:sz w:val="18"/>
                <w:szCs w:val="18"/>
                <w:u w:val="single"/>
                <w:vertAlign w:val="baseline"/>
                <w:rtl w:val="0"/>
              </w:rPr>
              <w:t xml:space="preserve"> Internal Assessment</w:t>
            </w:r>
            <w:r w:rsidDel="00000000" w:rsidR="00000000" w:rsidRPr="00000000">
              <w:rPr>
                <w:rtl w:val="0"/>
              </w:rPr>
            </w:r>
          </w:p>
          <w:tbl>
            <w:tblPr>
              <w:tblStyle w:val="Table5"/>
              <w:tblW w:w="894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481"/>
              <w:gridCol w:w="7466"/>
              <w:tblGridChange w:id="0">
                <w:tblGrid>
                  <w:gridCol w:w="1481"/>
                  <w:gridCol w:w="7466"/>
                </w:tblGrid>
              </w:tblGridChange>
            </w:tblGrid>
            <w:tr>
              <w:trPr>
                <w:cantSplit w:val="0"/>
                <w:trHeight w:val="1515" w:hRule="atLeast"/>
                <w:tblHeader w:val="0"/>
              </w:trPr>
              <w:tc>
                <w:tcPr>
                  <w:vAlign w:val="top"/>
                </w:tcPr>
                <w:p w:rsidR="00000000" w:rsidDel="00000000" w:rsidP="00000000" w:rsidRDefault="00000000" w:rsidRPr="00000000" w14:paraId="00000199">
                  <w:pPr>
                    <w:spacing w:after="0" w:lineRule="auto"/>
                    <w:ind w:left="0" w:firstLine="0"/>
                    <w:rPr>
                      <w:rFonts w:ascii="Verdana" w:cs="Verdana" w:eastAsia="Verdana" w:hAnsi="Verdana"/>
                      <w:b w:val="0"/>
                      <w:color w:val="000000"/>
                      <w:sz w:val="18"/>
                      <w:szCs w:val="18"/>
                      <w:vertAlign w:val="baseline"/>
                    </w:rPr>
                  </w:pPr>
                  <w:r w:rsidDel="00000000" w:rsidR="00000000" w:rsidRPr="00000000">
                    <w:rPr>
                      <w:rFonts w:ascii="Verdana" w:cs="Verdana" w:eastAsia="Verdana" w:hAnsi="Verdana"/>
                      <w:b w:val="1"/>
                      <w:color w:val="000000"/>
                      <w:sz w:val="18"/>
                      <w:szCs w:val="18"/>
                      <w:vertAlign w:val="baseline"/>
                      <w:rtl w:val="0"/>
                    </w:rPr>
                    <w:t xml:space="preserve">Externally set </w:t>
                  </w:r>
                  <w:r w:rsidDel="00000000" w:rsidR="00000000" w:rsidRPr="00000000">
                    <w:rPr>
                      <w:rtl w:val="0"/>
                    </w:rPr>
                  </w:r>
                </w:p>
                <w:p w:rsidR="00000000" w:rsidDel="00000000" w:rsidP="00000000" w:rsidRDefault="00000000" w:rsidRPr="00000000" w14:paraId="0000019A">
                  <w:pPr>
                    <w:spacing w:after="0" w:lineRule="auto"/>
                    <w:ind w:left="0" w:firstLine="0"/>
                    <w:rPr>
                      <w:rFonts w:ascii="Verdana" w:cs="Verdana" w:eastAsia="Verdana" w:hAnsi="Verdana"/>
                      <w:color w:val="000000"/>
                      <w:sz w:val="18"/>
                      <w:szCs w:val="18"/>
                      <w:vertAlign w:val="baseline"/>
                    </w:rPr>
                  </w:pPr>
                  <w:r w:rsidDel="00000000" w:rsidR="00000000" w:rsidRPr="00000000">
                    <w:rPr>
                      <w:rFonts w:ascii="Verdana" w:cs="Verdana" w:eastAsia="Verdana" w:hAnsi="Verdana"/>
                      <w:b w:val="1"/>
                      <w:color w:val="000000"/>
                      <w:sz w:val="18"/>
                      <w:szCs w:val="18"/>
                      <w:vertAlign w:val="baseline"/>
                      <w:rtl w:val="0"/>
                    </w:rPr>
                    <w:t xml:space="preserve">written examination </w:t>
                  </w:r>
                  <w:r w:rsidDel="00000000" w:rsidR="00000000" w:rsidRPr="00000000">
                    <w:rPr>
                      <w:rtl w:val="0"/>
                    </w:rPr>
                  </w:r>
                </w:p>
                <w:p w:rsidR="00000000" w:rsidDel="00000000" w:rsidP="00000000" w:rsidRDefault="00000000" w:rsidRPr="00000000" w14:paraId="0000019B">
                  <w:pPr>
                    <w:spacing w:after="0" w:lineRule="auto"/>
                    <w:ind w:left="0" w:firstLine="0"/>
                    <w:rPr>
                      <w:rFonts w:ascii="Verdana" w:cs="Verdana" w:eastAsia="Verdana" w:hAnsi="Verdana"/>
                      <w:color w:val="000000"/>
                      <w:sz w:val="18"/>
                      <w:szCs w:val="18"/>
                      <w:vertAlign w:val="baseline"/>
                    </w:rPr>
                  </w:pPr>
                  <w:r w:rsidDel="00000000" w:rsidR="00000000" w:rsidRPr="00000000">
                    <w:rPr>
                      <w:rFonts w:ascii="Verdana" w:cs="Verdana" w:eastAsia="Verdana" w:hAnsi="Verdana"/>
                      <w:b w:val="1"/>
                      <w:color w:val="000000"/>
                      <w:sz w:val="18"/>
                      <w:szCs w:val="18"/>
                      <w:vertAlign w:val="baseline"/>
                      <w:rtl w:val="0"/>
                    </w:rPr>
                    <w:t xml:space="preserve">Externally marked </w:t>
                  </w:r>
                  <w:r w:rsidDel="00000000" w:rsidR="00000000" w:rsidRPr="00000000">
                    <w:rPr>
                      <w:rtl w:val="0"/>
                    </w:rPr>
                  </w:r>
                </w:p>
              </w:tc>
              <w:tc>
                <w:tcPr>
                  <w:vAlign w:val="top"/>
                </w:tcPr>
                <w:p w:rsidR="00000000" w:rsidDel="00000000" w:rsidP="00000000" w:rsidRDefault="00000000" w:rsidRPr="00000000" w14:paraId="0000019C">
                  <w:pPr>
                    <w:spacing w:after="0" w:lineRule="auto"/>
                    <w:ind w:left="0" w:firstLine="0"/>
                    <w:rPr>
                      <w:rFonts w:ascii="Verdana" w:cs="Verdana" w:eastAsia="Verdana" w:hAnsi="Verdana"/>
                      <w:color w:val="000000"/>
                      <w:sz w:val="18"/>
                      <w:szCs w:val="18"/>
                      <w:vertAlign w:val="baseline"/>
                    </w:rPr>
                  </w:pPr>
                  <w:r w:rsidDel="00000000" w:rsidR="00000000" w:rsidRPr="00000000">
                    <w:rPr>
                      <w:rFonts w:ascii="Verdana" w:cs="Verdana" w:eastAsia="Verdana" w:hAnsi="Verdana"/>
                      <w:b w:val="1"/>
                      <w:color w:val="000000"/>
                      <w:sz w:val="18"/>
                      <w:szCs w:val="18"/>
                      <w:vertAlign w:val="baseline"/>
                      <w:rtl w:val="0"/>
                    </w:rPr>
                    <w:t xml:space="preserve">40% </w:t>
                  </w:r>
                  <w:r w:rsidDel="00000000" w:rsidR="00000000" w:rsidRPr="00000000">
                    <w:rPr>
                      <w:rFonts w:ascii="Verdana" w:cs="Verdana" w:eastAsia="Verdana" w:hAnsi="Verdana"/>
                      <w:color w:val="000000"/>
                      <w:sz w:val="18"/>
                      <w:szCs w:val="18"/>
                      <w:vertAlign w:val="baseline"/>
                      <w:rtl w:val="0"/>
                    </w:rPr>
                    <w:t xml:space="preserve">of the technical award </w:t>
                  </w:r>
                </w:p>
                <w:p w:rsidR="00000000" w:rsidDel="00000000" w:rsidP="00000000" w:rsidRDefault="00000000" w:rsidRPr="00000000" w14:paraId="0000019D">
                  <w:pPr>
                    <w:spacing w:after="0" w:lineRule="auto"/>
                    <w:ind w:left="0" w:firstLine="0"/>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Written examination: </w:t>
                  </w:r>
                </w:p>
                <w:p w:rsidR="00000000" w:rsidDel="00000000" w:rsidP="00000000" w:rsidRDefault="00000000" w:rsidRPr="00000000" w14:paraId="0000019E">
                  <w:pPr>
                    <w:numPr>
                      <w:ilvl w:val="0"/>
                      <w:numId w:val="5"/>
                    </w:numPr>
                    <w:spacing w:after="0" w:lineRule="auto"/>
                    <w:ind w:left="720" w:hanging="360"/>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80 marks </w:t>
                  </w:r>
                </w:p>
                <w:p w:rsidR="00000000" w:rsidDel="00000000" w:rsidP="00000000" w:rsidRDefault="00000000" w:rsidRPr="00000000" w14:paraId="0000019F">
                  <w:pPr>
                    <w:numPr>
                      <w:ilvl w:val="0"/>
                      <w:numId w:val="5"/>
                    </w:numPr>
                    <w:spacing w:after="0" w:lineRule="auto"/>
                    <w:ind w:left="720" w:hanging="360"/>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1 hour 30 minutes </w:t>
                  </w:r>
                </w:p>
                <w:p w:rsidR="00000000" w:rsidDel="00000000" w:rsidP="00000000" w:rsidRDefault="00000000" w:rsidRPr="00000000" w14:paraId="000001A0">
                  <w:pPr>
                    <w:numPr>
                      <w:ilvl w:val="0"/>
                      <w:numId w:val="5"/>
                    </w:numPr>
                    <w:spacing w:after="0" w:lineRule="auto"/>
                    <w:ind w:left="720" w:hanging="360"/>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a mixture of multiple-choice, short-answer and extended-response questions. </w:t>
                  </w:r>
                </w:p>
                <w:p w:rsidR="00000000" w:rsidDel="00000000" w:rsidP="00000000" w:rsidRDefault="00000000" w:rsidRPr="00000000" w14:paraId="000001A1">
                  <w:pPr>
                    <w:spacing w:after="0" w:lineRule="auto"/>
                    <w:ind w:left="0" w:firstLine="0"/>
                    <w:rPr>
                      <w:rFonts w:ascii="Verdana" w:cs="Verdana" w:eastAsia="Verdana" w:hAnsi="Verdana"/>
                      <w:color w:val="000000"/>
                      <w:sz w:val="18"/>
                      <w:szCs w:val="18"/>
                      <w:vertAlign w:val="baseline"/>
                    </w:rPr>
                  </w:pPr>
                  <w:r w:rsidDel="00000000" w:rsidR="00000000" w:rsidRPr="00000000">
                    <w:rPr>
                      <w:rtl w:val="0"/>
                    </w:rPr>
                  </w:r>
                </w:p>
                <w:p w:rsidR="00000000" w:rsidDel="00000000" w:rsidP="00000000" w:rsidRDefault="00000000" w:rsidRPr="00000000" w14:paraId="000001A2">
                  <w:pPr>
                    <w:spacing w:after="0" w:lineRule="auto"/>
                    <w:ind w:left="0" w:firstLine="0"/>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The written examination will assess the students’ knowledge and understanding of content from </w:t>
                  </w:r>
                  <w:r w:rsidDel="00000000" w:rsidR="00000000" w:rsidRPr="00000000">
                    <w:rPr>
                      <w:rFonts w:ascii="Verdana" w:cs="Verdana" w:eastAsia="Verdana" w:hAnsi="Verdana"/>
                      <w:sz w:val="18"/>
                      <w:szCs w:val="18"/>
                      <w:rtl w:val="0"/>
                    </w:rPr>
                    <w:t xml:space="preserve">component area 1 to component area 8.</w:t>
                  </w:r>
                  <w:r w:rsidDel="00000000" w:rsidR="00000000" w:rsidRPr="00000000">
                    <w:rPr>
                      <w:rtl w:val="0"/>
                    </w:rPr>
                  </w:r>
                </w:p>
              </w:tc>
            </w:tr>
            <w:tr>
              <w:trPr>
                <w:cantSplit w:val="0"/>
                <w:trHeight w:val="228" w:hRule="atLeast"/>
                <w:tblHeader w:val="0"/>
              </w:trPr>
              <w:tc>
                <w:tcPr>
                  <w:vAlign w:val="top"/>
                </w:tcPr>
                <w:p w:rsidR="00000000" w:rsidDel="00000000" w:rsidP="00000000" w:rsidRDefault="00000000" w:rsidRPr="00000000" w14:paraId="000001A3">
                  <w:pPr>
                    <w:spacing w:after="0" w:lineRule="auto"/>
                    <w:ind w:left="0" w:firstLine="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A4">
                  <w:pPr>
                    <w:spacing w:after="0" w:lineRule="auto"/>
                    <w:ind w:left="0" w:firstLine="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A5">
                  <w:pPr>
                    <w:spacing w:after="0" w:lineRule="auto"/>
                    <w:ind w:left="0" w:firstLine="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A6">
                  <w:pPr>
                    <w:spacing w:after="0" w:lineRule="auto"/>
                    <w:ind w:left="0" w:firstLine="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A7">
                  <w:pPr>
                    <w:spacing w:after="0" w:lineRule="auto"/>
                    <w:ind w:left="0" w:firstLine="0"/>
                    <w:rPr>
                      <w:rFonts w:ascii="Verdana" w:cs="Verdana" w:eastAsia="Verdana" w:hAnsi="Verdana"/>
                      <w:b w:val="0"/>
                      <w:color w:val="000000"/>
                      <w:sz w:val="18"/>
                      <w:szCs w:val="18"/>
                      <w:vertAlign w:val="baseline"/>
                    </w:rPr>
                  </w:pPr>
                  <w:r w:rsidDel="00000000" w:rsidR="00000000" w:rsidRPr="00000000">
                    <w:rPr>
                      <w:rFonts w:ascii="Verdana" w:cs="Verdana" w:eastAsia="Verdana" w:hAnsi="Verdana"/>
                      <w:b w:val="1"/>
                      <w:color w:val="000000"/>
                      <w:sz w:val="18"/>
                      <w:szCs w:val="18"/>
                      <w:vertAlign w:val="baseline"/>
                      <w:rtl w:val="0"/>
                    </w:rPr>
                    <w:t xml:space="preserve">External examination availability </w:t>
                  </w:r>
                  <w:r w:rsidDel="00000000" w:rsidR="00000000" w:rsidRPr="00000000">
                    <w:rPr>
                      <w:rtl w:val="0"/>
                    </w:rPr>
                  </w:r>
                </w:p>
              </w:tc>
              <w:tc>
                <w:tcPr>
                  <w:vAlign w:val="top"/>
                </w:tcPr>
                <w:p w:rsidR="00000000" w:rsidDel="00000000" w:rsidP="00000000" w:rsidRDefault="00000000" w:rsidRPr="00000000" w14:paraId="000001A8">
                  <w:pPr>
                    <w:spacing w:after="0" w:lineRule="auto"/>
                    <w:ind w:left="0" w:firstLine="0"/>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The examination</w:t>
                  </w:r>
                  <w:r w:rsidDel="00000000" w:rsidR="00000000" w:rsidRPr="00000000">
                    <w:rPr>
                      <w:rFonts w:ascii="Verdana" w:cs="Verdana" w:eastAsia="Verdana" w:hAnsi="Verdana"/>
                      <w:sz w:val="18"/>
                      <w:szCs w:val="18"/>
                      <w:rtl w:val="0"/>
                    </w:rPr>
                    <w:t xml:space="preserve"> takes place at the end of year 11.</w:t>
                  </w:r>
                  <w:r w:rsidDel="00000000" w:rsidR="00000000" w:rsidRPr="00000000">
                    <w:rPr>
                      <w:rtl w:val="0"/>
                    </w:rPr>
                  </w:r>
                </w:p>
                <w:p w:rsidR="00000000" w:rsidDel="00000000" w:rsidP="00000000" w:rsidRDefault="00000000" w:rsidRPr="00000000" w14:paraId="000001A9">
                  <w:pPr>
                    <w:spacing w:after="0" w:lineRule="auto"/>
                    <w:ind w:left="0" w:firstLine="0"/>
                    <w:rPr>
                      <w:rFonts w:ascii="Verdana" w:cs="Verdana" w:eastAsia="Verdana" w:hAnsi="Verdana"/>
                      <w:b w:val="0"/>
                      <w:color w:val="000000"/>
                      <w:sz w:val="18"/>
                      <w:szCs w:val="18"/>
                      <w:u w:val="single"/>
                      <w:vertAlign w:val="baseline"/>
                    </w:rPr>
                  </w:pPr>
                  <w:r w:rsidDel="00000000" w:rsidR="00000000" w:rsidRPr="00000000">
                    <w:rPr>
                      <w:rtl w:val="0"/>
                    </w:rPr>
                  </w:r>
                </w:p>
                <w:p w:rsidR="00000000" w:rsidDel="00000000" w:rsidP="00000000" w:rsidRDefault="00000000" w:rsidRPr="00000000" w14:paraId="000001AA">
                  <w:pPr>
                    <w:spacing w:after="0" w:lineRule="auto"/>
                    <w:ind w:left="0" w:firstLine="0"/>
                    <w:rPr>
                      <w:rFonts w:ascii="Verdana" w:cs="Verdana" w:eastAsia="Verdana" w:hAnsi="Verdana"/>
                      <w:b w:val="1"/>
                      <w:sz w:val="18"/>
                      <w:szCs w:val="18"/>
                      <w:u w:val="single"/>
                    </w:rPr>
                  </w:pPr>
                  <w:r w:rsidDel="00000000" w:rsidR="00000000" w:rsidRPr="00000000">
                    <w:rPr>
                      <w:rtl w:val="0"/>
                    </w:rPr>
                  </w:r>
                </w:p>
                <w:p w:rsidR="00000000" w:rsidDel="00000000" w:rsidP="00000000" w:rsidRDefault="00000000" w:rsidRPr="00000000" w14:paraId="000001AB">
                  <w:pPr>
                    <w:spacing w:after="0" w:lineRule="auto"/>
                    <w:ind w:left="0" w:firstLine="0"/>
                    <w:rPr>
                      <w:rFonts w:ascii="Verdana" w:cs="Verdana" w:eastAsia="Verdana" w:hAnsi="Verdana"/>
                      <w:b w:val="1"/>
                      <w:sz w:val="18"/>
                      <w:szCs w:val="18"/>
                      <w:u w:val="single"/>
                    </w:rPr>
                  </w:pPr>
                  <w:r w:rsidDel="00000000" w:rsidR="00000000" w:rsidRPr="00000000">
                    <w:rPr>
                      <w:rtl w:val="0"/>
                    </w:rPr>
                  </w:r>
                </w:p>
                <w:p w:rsidR="00000000" w:rsidDel="00000000" w:rsidP="00000000" w:rsidRDefault="00000000" w:rsidRPr="00000000" w14:paraId="000001AC">
                  <w:pPr>
                    <w:spacing w:after="0" w:lineRule="auto"/>
                    <w:ind w:left="0" w:firstLine="0"/>
                    <w:rPr>
                      <w:rFonts w:ascii="Verdana" w:cs="Verdana" w:eastAsia="Verdana" w:hAnsi="Verdana"/>
                      <w:b w:val="0"/>
                      <w:color w:val="000000"/>
                      <w:sz w:val="18"/>
                      <w:szCs w:val="18"/>
                      <w:u w:val="single"/>
                      <w:vertAlign w:val="baseline"/>
                    </w:rPr>
                  </w:pPr>
                  <w:r w:rsidDel="00000000" w:rsidR="00000000" w:rsidRPr="00000000">
                    <w:rPr>
                      <w:rFonts w:ascii="Verdana" w:cs="Verdana" w:eastAsia="Verdana" w:hAnsi="Verdana"/>
                      <w:b w:val="1"/>
                      <w:color w:val="000000"/>
                      <w:sz w:val="18"/>
                      <w:szCs w:val="18"/>
                      <w:u w:val="single"/>
                      <w:vertAlign w:val="baseline"/>
                      <w:rtl w:val="0"/>
                    </w:rPr>
                    <w:t xml:space="preserve">External Assessment</w:t>
                  </w:r>
                  <w:r w:rsidDel="00000000" w:rsidR="00000000" w:rsidRPr="00000000">
                    <w:rPr>
                      <w:rtl w:val="0"/>
                    </w:rPr>
                  </w:r>
                </w:p>
                <w:p w:rsidR="00000000" w:rsidDel="00000000" w:rsidP="00000000" w:rsidRDefault="00000000" w:rsidRPr="00000000" w14:paraId="000001AD">
                  <w:pPr>
                    <w:spacing w:after="0" w:lineRule="auto"/>
                    <w:ind w:left="0"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AE">
                  <w:pPr>
                    <w:spacing w:after="0" w:lineRule="auto"/>
                    <w:ind w:left="0"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AF">
                  <w:pPr>
                    <w:spacing w:after="0" w:lineRule="auto"/>
                    <w:ind w:left="0"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B0">
                  <w:pPr>
                    <w:spacing w:after="0" w:lineRule="auto"/>
                    <w:ind w:left="0"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B1">
                  <w:pPr>
                    <w:spacing w:after="0" w:lineRule="auto"/>
                    <w:ind w:left="0" w:firstLine="0"/>
                    <w:rPr>
                      <w:rFonts w:ascii="Verdana" w:cs="Verdana" w:eastAsia="Verdana" w:hAnsi="Verdana"/>
                      <w:color w:val="000000"/>
                      <w:sz w:val="18"/>
                      <w:szCs w:val="18"/>
                      <w:vertAlign w:val="baseline"/>
                    </w:rPr>
                  </w:pPr>
                  <w:r w:rsidDel="00000000" w:rsidR="00000000" w:rsidRPr="00000000">
                    <w:rPr>
                      <w:rtl w:val="0"/>
                    </w:rPr>
                  </w:r>
                </w:p>
              </w:tc>
            </w:tr>
            <w:tr>
              <w:trPr>
                <w:cantSplit w:val="0"/>
                <w:trHeight w:val="1409" w:hRule="atLeast"/>
                <w:tblHeader w:val="0"/>
              </w:trPr>
              <w:tc>
                <w:tcPr>
                  <w:vAlign w:val="top"/>
                </w:tcPr>
                <w:p w:rsidR="00000000" w:rsidDel="00000000" w:rsidP="00000000" w:rsidRDefault="00000000" w:rsidRPr="00000000" w14:paraId="000001B2">
                  <w:pPr>
                    <w:spacing w:after="0" w:lineRule="auto"/>
                    <w:ind w:left="0" w:firstLine="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B3">
                  <w:pPr>
                    <w:spacing w:after="0" w:lineRule="auto"/>
                    <w:ind w:left="0" w:firstLine="0"/>
                    <w:rPr>
                      <w:rFonts w:ascii="Verdana" w:cs="Verdana" w:eastAsia="Verdana" w:hAnsi="Verdana"/>
                      <w:b w:val="0"/>
                      <w:color w:val="000000"/>
                      <w:sz w:val="18"/>
                      <w:szCs w:val="18"/>
                      <w:vertAlign w:val="baseline"/>
                    </w:rPr>
                  </w:pPr>
                  <w:r w:rsidDel="00000000" w:rsidR="00000000" w:rsidRPr="00000000">
                    <w:rPr>
                      <w:rFonts w:ascii="Verdana" w:cs="Verdana" w:eastAsia="Verdana" w:hAnsi="Verdana"/>
                      <w:b w:val="1"/>
                      <w:color w:val="000000"/>
                      <w:sz w:val="18"/>
                      <w:szCs w:val="18"/>
                      <w:vertAlign w:val="baseline"/>
                      <w:rtl w:val="0"/>
                    </w:rPr>
                    <w:t xml:space="preserve">Externally set </w:t>
                  </w:r>
                  <w:r w:rsidDel="00000000" w:rsidR="00000000" w:rsidRPr="00000000">
                    <w:rPr>
                      <w:rtl w:val="0"/>
                    </w:rPr>
                  </w:r>
                </w:p>
                <w:p w:rsidR="00000000" w:rsidDel="00000000" w:rsidP="00000000" w:rsidRDefault="00000000" w:rsidRPr="00000000" w14:paraId="000001B4">
                  <w:pPr>
                    <w:spacing w:after="0" w:lineRule="auto"/>
                    <w:ind w:left="0" w:firstLine="0"/>
                    <w:rPr>
                      <w:rFonts w:ascii="Verdana" w:cs="Verdana" w:eastAsia="Verdana" w:hAnsi="Verdana"/>
                      <w:b w:val="0"/>
                      <w:color w:val="000000"/>
                      <w:sz w:val="18"/>
                      <w:szCs w:val="18"/>
                      <w:vertAlign w:val="baseline"/>
                    </w:rPr>
                  </w:pPr>
                  <w:r w:rsidDel="00000000" w:rsidR="00000000" w:rsidRPr="00000000">
                    <w:rPr>
                      <w:rFonts w:ascii="Verdana" w:cs="Verdana" w:eastAsia="Verdana" w:hAnsi="Verdana"/>
                      <w:b w:val="1"/>
                      <w:color w:val="000000"/>
                      <w:sz w:val="18"/>
                      <w:szCs w:val="18"/>
                      <w:vertAlign w:val="baseline"/>
                      <w:rtl w:val="0"/>
                    </w:rPr>
                    <w:t xml:space="preserve">synoptic project </w:t>
                  </w:r>
                  <w:r w:rsidDel="00000000" w:rsidR="00000000" w:rsidRPr="00000000">
                    <w:rPr>
                      <w:rtl w:val="0"/>
                    </w:rPr>
                  </w:r>
                </w:p>
                <w:p w:rsidR="00000000" w:rsidDel="00000000" w:rsidP="00000000" w:rsidRDefault="00000000" w:rsidRPr="00000000" w14:paraId="000001B5">
                  <w:pPr>
                    <w:spacing w:after="0" w:lineRule="auto"/>
                    <w:ind w:left="0" w:firstLine="0"/>
                    <w:rPr>
                      <w:rFonts w:ascii="Verdana" w:cs="Verdana" w:eastAsia="Verdana" w:hAnsi="Verdana"/>
                      <w:b w:val="0"/>
                      <w:color w:val="000000"/>
                      <w:sz w:val="18"/>
                      <w:szCs w:val="18"/>
                      <w:vertAlign w:val="baseline"/>
                    </w:rPr>
                  </w:pPr>
                  <w:r w:rsidDel="00000000" w:rsidR="00000000" w:rsidRPr="00000000">
                    <w:rPr>
                      <w:rFonts w:ascii="Verdana" w:cs="Verdana" w:eastAsia="Verdana" w:hAnsi="Verdana"/>
                      <w:b w:val="1"/>
                      <w:color w:val="000000"/>
                      <w:sz w:val="18"/>
                      <w:szCs w:val="18"/>
                      <w:vertAlign w:val="baseline"/>
                      <w:rtl w:val="0"/>
                    </w:rPr>
                    <w:t xml:space="preserve">Internally graded </w:t>
                  </w:r>
                  <w:r w:rsidDel="00000000" w:rsidR="00000000" w:rsidRPr="00000000">
                    <w:rPr>
                      <w:rtl w:val="0"/>
                    </w:rPr>
                  </w:r>
                </w:p>
                <w:p w:rsidR="00000000" w:rsidDel="00000000" w:rsidP="00000000" w:rsidRDefault="00000000" w:rsidRPr="00000000" w14:paraId="000001B6">
                  <w:pPr>
                    <w:spacing w:after="0" w:lineRule="auto"/>
                    <w:ind w:left="0" w:firstLine="0"/>
                    <w:rPr>
                      <w:rFonts w:ascii="Verdana" w:cs="Verdana" w:eastAsia="Verdana" w:hAnsi="Verdana"/>
                      <w:color w:val="000000"/>
                      <w:sz w:val="18"/>
                      <w:szCs w:val="18"/>
                      <w:vertAlign w:val="baseline"/>
                    </w:rPr>
                  </w:pPr>
                  <w:r w:rsidDel="00000000" w:rsidR="00000000" w:rsidRPr="00000000">
                    <w:rPr>
                      <w:rFonts w:ascii="Verdana" w:cs="Verdana" w:eastAsia="Verdana" w:hAnsi="Verdana"/>
                      <w:b w:val="1"/>
                      <w:color w:val="000000"/>
                      <w:sz w:val="18"/>
                      <w:szCs w:val="18"/>
                      <w:vertAlign w:val="baseline"/>
                      <w:rtl w:val="0"/>
                    </w:rPr>
                    <w:t xml:space="preserve">Externally quality assured</w:t>
                  </w:r>
                  <w:r w:rsidDel="00000000" w:rsidR="00000000" w:rsidRPr="00000000">
                    <w:rPr>
                      <w:rFonts w:ascii="Verdana" w:cs="Verdana" w:eastAsia="Verdana" w:hAnsi="Verdana"/>
                      <w:color w:val="000000"/>
                      <w:sz w:val="18"/>
                      <w:szCs w:val="18"/>
                      <w:vertAlign w:val="baseline"/>
                      <w:rtl w:val="0"/>
                    </w:rPr>
                    <w:t xml:space="preserve"> </w:t>
                  </w:r>
                </w:p>
              </w:tc>
              <w:tc>
                <w:tcPr>
                  <w:vAlign w:val="top"/>
                </w:tcPr>
                <w:p w:rsidR="00000000" w:rsidDel="00000000" w:rsidP="00000000" w:rsidRDefault="00000000" w:rsidRPr="00000000" w14:paraId="000001B7">
                  <w:pPr>
                    <w:spacing w:after="0" w:lineRule="auto"/>
                    <w:ind w:left="0" w:firstLine="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B8">
                  <w:pPr>
                    <w:spacing w:after="0" w:lineRule="auto"/>
                    <w:ind w:left="0" w:firstLine="0"/>
                    <w:rPr>
                      <w:rFonts w:ascii="Verdana" w:cs="Verdana" w:eastAsia="Verdana" w:hAnsi="Verdana"/>
                      <w:color w:val="000000"/>
                      <w:sz w:val="18"/>
                      <w:szCs w:val="18"/>
                      <w:vertAlign w:val="baseline"/>
                    </w:rPr>
                  </w:pPr>
                  <w:r w:rsidDel="00000000" w:rsidR="00000000" w:rsidRPr="00000000">
                    <w:rPr>
                      <w:rFonts w:ascii="Verdana" w:cs="Verdana" w:eastAsia="Verdana" w:hAnsi="Verdana"/>
                      <w:b w:val="1"/>
                      <w:color w:val="000000"/>
                      <w:sz w:val="18"/>
                      <w:szCs w:val="18"/>
                      <w:vertAlign w:val="baseline"/>
                      <w:rtl w:val="0"/>
                    </w:rPr>
                    <w:t xml:space="preserve">60% </w:t>
                  </w:r>
                  <w:r w:rsidDel="00000000" w:rsidR="00000000" w:rsidRPr="00000000">
                    <w:rPr>
                      <w:rFonts w:ascii="Verdana" w:cs="Verdana" w:eastAsia="Verdana" w:hAnsi="Verdana"/>
                      <w:color w:val="000000"/>
                      <w:sz w:val="18"/>
                      <w:szCs w:val="18"/>
                      <w:vertAlign w:val="baseline"/>
                      <w:rtl w:val="0"/>
                    </w:rPr>
                    <w:t xml:space="preserve">of the technical award </w:t>
                  </w:r>
                </w:p>
                <w:p w:rsidR="00000000" w:rsidDel="00000000" w:rsidP="00000000" w:rsidRDefault="00000000" w:rsidRPr="00000000" w14:paraId="000001B9">
                  <w:pPr>
                    <w:spacing w:after="0" w:lineRule="auto"/>
                    <w:ind w:left="0" w:firstLine="0"/>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The completion time for the Synoptic Project is </w:t>
                  </w:r>
                  <w:r w:rsidDel="00000000" w:rsidR="00000000" w:rsidRPr="00000000">
                    <w:rPr>
                      <w:rFonts w:ascii="Verdana" w:cs="Verdana" w:eastAsia="Verdana" w:hAnsi="Verdana"/>
                      <w:b w:val="1"/>
                      <w:color w:val="000000"/>
                      <w:sz w:val="18"/>
                      <w:szCs w:val="18"/>
                      <w:vertAlign w:val="baseline"/>
                      <w:rtl w:val="0"/>
                    </w:rPr>
                    <w:t xml:space="preserve">21 hours </w:t>
                  </w:r>
                  <w:r w:rsidDel="00000000" w:rsidR="00000000" w:rsidRPr="00000000">
                    <w:rPr>
                      <w:rFonts w:ascii="Verdana" w:cs="Verdana" w:eastAsia="Verdana" w:hAnsi="Verdana"/>
                      <w:color w:val="000000"/>
                      <w:sz w:val="18"/>
                      <w:szCs w:val="18"/>
                      <w:vertAlign w:val="baseline"/>
                      <w:rtl w:val="0"/>
                    </w:rPr>
                    <w:t xml:space="preserve">of supervised time. </w:t>
                  </w:r>
                </w:p>
                <w:p w:rsidR="00000000" w:rsidDel="00000000" w:rsidP="00000000" w:rsidRDefault="00000000" w:rsidRPr="00000000" w14:paraId="000001BA">
                  <w:pPr>
                    <w:spacing w:after="0" w:lineRule="auto"/>
                    <w:ind w:left="0" w:firstLine="0"/>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The synoptic project will assess the learner’s ability to effectively draw together their knowledge, understanding and skills from across the whole vocational area between area 1 to area 8. </w:t>
                  </w:r>
                </w:p>
                <w:p w:rsidR="00000000" w:rsidDel="00000000" w:rsidP="00000000" w:rsidRDefault="00000000" w:rsidRPr="00000000" w14:paraId="000001BB">
                  <w:pPr>
                    <w:spacing w:after="0" w:lineRule="auto"/>
                    <w:ind w:left="0" w:firstLine="0"/>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The synoptic project will be externally set by NCFE, internally graded by the centre and externally quality assured by NCFE. </w:t>
                  </w:r>
                </w:p>
                <w:p w:rsidR="00000000" w:rsidDel="00000000" w:rsidP="00000000" w:rsidRDefault="00000000" w:rsidRPr="00000000" w14:paraId="000001BC">
                  <w:pPr>
                    <w:spacing w:after="0" w:lineRule="auto"/>
                    <w:ind w:left="0" w:firstLine="0"/>
                    <w:rPr>
                      <w:rFonts w:ascii="Verdana" w:cs="Verdana" w:eastAsia="Verdana" w:hAnsi="Verdana"/>
                      <w:color w:val="000000"/>
                      <w:sz w:val="18"/>
                      <w:szCs w:val="18"/>
                      <w:vertAlign w:val="baseline"/>
                    </w:rPr>
                  </w:pPr>
                  <w:r w:rsidDel="00000000" w:rsidR="00000000" w:rsidRPr="00000000">
                    <w:rPr>
                      <w:rtl w:val="0"/>
                    </w:rPr>
                  </w:r>
                </w:p>
              </w:tc>
            </w:tr>
            <w:tr>
              <w:trPr>
                <w:cantSplit w:val="0"/>
                <w:trHeight w:val="1116" w:hRule="atLeast"/>
                <w:tblHeader w:val="0"/>
              </w:trPr>
              <w:tc>
                <w:tcPr>
                  <w:vAlign w:val="top"/>
                </w:tcPr>
                <w:p w:rsidR="00000000" w:rsidDel="00000000" w:rsidP="00000000" w:rsidRDefault="00000000" w:rsidRPr="00000000" w14:paraId="000001BD">
                  <w:pPr>
                    <w:spacing w:after="0" w:lineRule="auto"/>
                    <w:ind w:left="0" w:firstLine="0"/>
                    <w:rPr>
                      <w:rFonts w:ascii="Verdana" w:cs="Verdana" w:eastAsia="Verdana" w:hAnsi="Verdana"/>
                      <w:b w:val="0"/>
                      <w:color w:val="000000"/>
                      <w:sz w:val="18"/>
                      <w:szCs w:val="18"/>
                      <w:vertAlign w:val="baseline"/>
                    </w:rPr>
                  </w:pPr>
                  <w:r w:rsidDel="00000000" w:rsidR="00000000" w:rsidRPr="00000000">
                    <w:rPr>
                      <w:rFonts w:ascii="Verdana" w:cs="Verdana" w:eastAsia="Verdana" w:hAnsi="Verdana"/>
                      <w:b w:val="1"/>
                      <w:color w:val="000000"/>
                      <w:sz w:val="18"/>
                      <w:szCs w:val="18"/>
                      <w:vertAlign w:val="baseline"/>
                      <w:rtl w:val="0"/>
                    </w:rPr>
                    <w:t xml:space="preserve">Internal synoptic project availability </w:t>
                  </w:r>
                  <w:r w:rsidDel="00000000" w:rsidR="00000000" w:rsidRPr="00000000">
                    <w:rPr>
                      <w:rtl w:val="0"/>
                    </w:rPr>
                  </w:r>
                </w:p>
              </w:tc>
              <w:tc>
                <w:tcPr>
                  <w:vAlign w:val="top"/>
                </w:tcPr>
                <w:p w:rsidR="00000000" w:rsidDel="00000000" w:rsidP="00000000" w:rsidRDefault="00000000" w:rsidRPr="00000000" w14:paraId="000001BE">
                  <w:pPr>
                    <w:spacing w:after="0" w:lineRule="auto"/>
                    <w:ind w:left="0" w:firstLine="0"/>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The student will undertake the synoptic project assessment </w:t>
                  </w:r>
                  <w:r w:rsidDel="00000000" w:rsidR="00000000" w:rsidRPr="00000000">
                    <w:rPr>
                      <w:rFonts w:ascii="Verdana" w:cs="Verdana" w:eastAsia="Verdana" w:hAnsi="Verdana"/>
                      <w:sz w:val="18"/>
                      <w:szCs w:val="18"/>
                      <w:rtl w:val="0"/>
                    </w:rPr>
                    <w:t xml:space="preserve">once</w:t>
                  </w:r>
                  <w:r w:rsidDel="00000000" w:rsidR="00000000" w:rsidRPr="00000000">
                    <w:rPr>
                      <w:rFonts w:ascii="Verdana" w:cs="Verdana" w:eastAsia="Verdana" w:hAnsi="Verdana"/>
                      <w:color w:val="000000"/>
                      <w:sz w:val="18"/>
                      <w:szCs w:val="18"/>
                      <w:vertAlign w:val="baseline"/>
                      <w:rtl w:val="0"/>
                    </w:rPr>
                    <w:t xml:space="preserve"> </w:t>
                  </w:r>
                  <w:r w:rsidDel="00000000" w:rsidR="00000000" w:rsidRPr="00000000">
                    <w:rPr>
                      <w:rFonts w:ascii="Verdana" w:cs="Verdana" w:eastAsia="Verdana" w:hAnsi="Verdana"/>
                      <w:b w:val="1"/>
                      <w:color w:val="000000"/>
                      <w:sz w:val="18"/>
                      <w:szCs w:val="18"/>
                      <w:vertAlign w:val="baseline"/>
                      <w:rtl w:val="0"/>
                    </w:rPr>
                    <w:t xml:space="preserve">all teaching content </w:t>
                  </w:r>
                  <w:r w:rsidDel="00000000" w:rsidR="00000000" w:rsidRPr="00000000">
                    <w:rPr>
                      <w:rFonts w:ascii="Verdana" w:cs="Verdana" w:eastAsia="Verdana" w:hAnsi="Verdana"/>
                      <w:color w:val="000000"/>
                      <w:sz w:val="18"/>
                      <w:szCs w:val="18"/>
                      <w:vertAlign w:val="baseline"/>
                      <w:rtl w:val="0"/>
                    </w:rPr>
                    <w:t xml:space="preserve">from </w:t>
                  </w:r>
                  <w:r w:rsidDel="00000000" w:rsidR="00000000" w:rsidRPr="00000000">
                    <w:rPr>
                      <w:rFonts w:ascii="Verdana" w:cs="Verdana" w:eastAsia="Verdana" w:hAnsi="Verdana"/>
                      <w:sz w:val="18"/>
                      <w:szCs w:val="18"/>
                      <w:rtl w:val="0"/>
                    </w:rPr>
                    <w:t xml:space="preserve">area 1 to area 8 </w:t>
                  </w:r>
                  <w:r w:rsidDel="00000000" w:rsidR="00000000" w:rsidRPr="00000000">
                    <w:rPr>
                      <w:rFonts w:ascii="Verdana" w:cs="Verdana" w:eastAsia="Verdana" w:hAnsi="Verdana"/>
                      <w:color w:val="000000"/>
                      <w:sz w:val="18"/>
                      <w:szCs w:val="18"/>
                      <w:vertAlign w:val="baseline"/>
                      <w:rtl w:val="0"/>
                    </w:rPr>
                    <w:t xml:space="preserve">has been delivered. This is to ensure that students are in a position to complete the synoptic project successfully. </w:t>
                  </w:r>
                </w:p>
                <w:p w:rsidR="00000000" w:rsidDel="00000000" w:rsidP="00000000" w:rsidRDefault="00000000" w:rsidRPr="00000000" w14:paraId="000001BF">
                  <w:pPr>
                    <w:spacing w:after="0" w:lineRule="auto"/>
                    <w:ind w:left="0" w:firstLine="0"/>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A different synoptic project brief will be released every</w:t>
                  </w:r>
                  <w:r w:rsidDel="00000000" w:rsidR="00000000" w:rsidRPr="00000000">
                    <w:rPr>
                      <w:rFonts w:ascii="Verdana" w:cs="Verdana" w:eastAsia="Verdana" w:hAnsi="Verdana"/>
                      <w:sz w:val="18"/>
                      <w:szCs w:val="18"/>
                      <w:rtl w:val="0"/>
                    </w:rPr>
                    <w:t xml:space="preserve"> academic year</w:t>
                  </w:r>
                  <w:r w:rsidDel="00000000" w:rsidR="00000000" w:rsidRPr="00000000">
                    <w:rPr>
                      <w:rFonts w:ascii="Verdana" w:cs="Verdana" w:eastAsia="Verdana" w:hAnsi="Verdana"/>
                      <w:color w:val="000000"/>
                      <w:sz w:val="18"/>
                      <w:szCs w:val="18"/>
                      <w:vertAlign w:val="baseline"/>
                      <w:rtl w:val="0"/>
                    </w:rPr>
                    <w:t xml:space="preserve">. </w:t>
                  </w:r>
                </w:p>
              </w:tc>
            </w:tr>
          </w:tbl>
          <w:p w:rsidR="00000000" w:rsidDel="00000000" w:rsidP="00000000" w:rsidRDefault="00000000" w:rsidRPr="00000000" w14:paraId="000001C0">
            <w:pPr>
              <w:spacing w:after="0" w:lineRule="auto"/>
              <w:ind w:left="0" w:firstLine="0"/>
              <w:rPr>
                <w:rFonts w:ascii="Verdana" w:cs="Verdana" w:eastAsia="Verdana" w:hAnsi="Verdana"/>
                <w:b w:val="0"/>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4">
            <w:pPr>
              <w:spacing w:after="0" w:lineRule="auto"/>
              <w:ind w:left="0" w:firstLine="0"/>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Links</w:t>
            </w:r>
            <w:r w:rsidDel="00000000" w:rsidR="00000000" w:rsidRPr="00000000">
              <w:rPr>
                <w:rtl w:val="0"/>
              </w:rPr>
            </w:r>
          </w:p>
          <w:p w:rsidR="00000000" w:rsidDel="00000000" w:rsidP="00000000" w:rsidRDefault="00000000" w:rsidRPr="00000000" w14:paraId="000001C5">
            <w:pPr>
              <w:spacing w:after="0" w:lineRule="auto"/>
              <w:ind w:left="0" w:firstLine="0"/>
              <w:rPr>
                <w:rFonts w:ascii="Verdana" w:cs="Verdana" w:eastAsia="Verdana" w:hAnsi="Verdana"/>
                <w:b w:val="0"/>
                <w:sz w:val="18"/>
                <w:szCs w:val="18"/>
                <w:vertAlign w:val="baseline"/>
              </w:rPr>
            </w:pPr>
            <w:r w:rsidDel="00000000" w:rsidR="00000000" w:rsidRPr="00000000">
              <w:rPr>
                <w:rtl w:val="0"/>
              </w:rPr>
            </w:r>
          </w:p>
          <w:p w:rsidR="00000000" w:rsidDel="00000000" w:rsidP="00000000" w:rsidRDefault="00000000" w:rsidRPr="00000000" w14:paraId="000001C6">
            <w:pPr>
              <w:spacing w:after="0" w:lineRule="auto"/>
              <w:ind w:left="0" w:firstLine="0"/>
              <w:rPr>
                <w:rFonts w:ascii="Verdana" w:cs="Verdana" w:eastAsia="Verdana" w:hAnsi="Verdana"/>
                <w:b w:val="0"/>
                <w:sz w:val="18"/>
                <w:szCs w:val="18"/>
                <w:vertAlign w:val="baseline"/>
              </w:rPr>
            </w:pPr>
            <w:r w:rsidDel="00000000" w:rsidR="00000000" w:rsidRPr="00000000">
              <w:rPr>
                <w:rtl w:val="0"/>
              </w:rPr>
            </w:r>
          </w:p>
          <w:p w:rsidR="00000000" w:rsidDel="00000000" w:rsidP="00000000" w:rsidRDefault="00000000" w:rsidRPr="00000000" w14:paraId="000001C7">
            <w:pPr>
              <w:spacing w:after="0" w:lineRule="auto"/>
              <w:ind w:left="0" w:firstLine="0"/>
              <w:rPr>
                <w:rFonts w:ascii="Verdana" w:cs="Verdana" w:eastAsia="Verdana" w:hAnsi="Verdana"/>
                <w:b w:val="0"/>
                <w:sz w:val="18"/>
                <w:szCs w:val="18"/>
                <w:vertAlign w:val="baseline"/>
              </w:rPr>
            </w:pPr>
            <w:r w:rsidDel="00000000" w:rsidR="00000000" w:rsidRPr="00000000">
              <w:rPr>
                <w:rtl w:val="0"/>
              </w:rPr>
            </w:r>
          </w:p>
          <w:p w:rsidR="00000000" w:rsidDel="00000000" w:rsidP="00000000" w:rsidRDefault="00000000" w:rsidRPr="00000000" w14:paraId="000001C8">
            <w:pPr>
              <w:spacing w:after="0" w:lineRule="auto"/>
              <w:ind w:left="0" w:firstLine="0"/>
              <w:rPr>
                <w:rFonts w:ascii="Verdana" w:cs="Verdana" w:eastAsia="Verdana" w:hAnsi="Verdana"/>
                <w:b w:val="0"/>
                <w:sz w:val="18"/>
                <w:szCs w:val="18"/>
                <w:vertAlign w:val="baseline"/>
              </w:rPr>
            </w:pPr>
            <w:r w:rsidDel="00000000" w:rsidR="00000000" w:rsidRPr="00000000">
              <w:rPr>
                <w:rtl w:val="0"/>
              </w:rPr>
            </w:r>
          </w:p>
          <w:p w:rsidR="00000000" w:rsidDel="00000000" w:rsidP="00000000" w:rsidRDefault="00000000" w:rsidRPr="00000000" w14:paraId="000001C9">
            <w:pPr>
              <w:spacing w:after="0" w:lineRule="auto"/>
              <w:ind w:left="0" w:firstLine="0"/>
              <w:rPr>
                <w:rFonts w:ascii="Verdana" w:cs="Verdana" w:eastAsia="Verdana" w:hAnsi="Verdana"/>
                <w:b w:val="0"/>
                <w:sz w:val="18"/>
                <w:szCs w:val="18"/>
                <w:vertAlign w:val="baseline"/>
              </w:rPr>
            </w:pPr>
            <w:r w:rsidDel="00000000" w:rsidR="00000000" w:rsidRPr="00000000">
              <w:rPr>
                <w:rtl w:val="0"/>
              </w:rPr>
            </w:r>
          </w:p>
          <w:p w:rsidR="00000000" w:rsidDel="00000000" w:rsidP="00000000" w:rsidRDefault="00000000" w:rsidRPr="00000000" w14:paraId="000001CA">
            <w:pPr>
              <w:spacing w:after="0" w:lineRule="auto"/>
              <w:ind w:left="0" w:firstLine="0"/>
              <w:rPr>
                <w:rFonts w:ascii="Verdana" w:cs="Verdana" w:eastAsia="Verdana" w:hAnsi="Verdana"/>
                <w:b w:val="0"/>
                <w:sz w:val="18"/>
                <w:szCs w:val="18"/>
                <w:vertAlign w:val="baseline"/>
              </w:rPr>
            </w:pPr>
            <w:r w:rsidDel="00000000" w:rsidR="00000000" w:rsidRPr="00000000">
              <w:rPr>
                <w:rtl w:val="0"/>
              </w:rPr>
            </w:r>
          </w:p>
        </w:tc>
        <w:tc>
          <w:tcPr>
            <w:gridSpan w:val="4"/>
            <w:vAlign w:val="top"/>
          </w:tcPr>
          <w:p w:rsidR="00000000" w:rsidDel="00000000" w:rsidP="00000000" w:rsidRDefault="00000000" w:rsidRPr="00000000" w14:paraId="000001CB">
            <w:pPr>
              <w:numPr>
                <w:ilvl w:val="0"/>
                <w:numId w:val="6"/>
              </w:numPr>
              <w:spacing w:after="0" w:lineRule="auto"/>
              <w:ind w:left="720" w:hanging="360"/>
              <w:rPr>
                <w:rFonts w:ascii="Verdana" w:cs="Verdana" w:eastAsia="Verdana" w:hAnsi="Verdana"/>
                <w:sz w:val="18"/>
                <w:szCs w:val="18"/>
                <w:vertAlign w:val="baseline"/>
              </w:rPr>
            </w:pPr>
            <w:bookmarkStart w:colFirst="0" w:colLast="0" w:name="_heading=h.ra6ar47qntu5" w:id="0"/>
            <w:bookmarkEnd w:id="0"/>
            <w:r w:rsidDel="00000000" w:rsidR="00000000" w:rsidRPr="00000000">
              <w:rPr>
                <w:rFonts w:ascii="Verdana" w:cs="Verdana" w:eastAsia="Verdana" w:hAnsi="Verdana"/>
                <w:sz w:val="18"/>
                <w:szCs w:val="18"/>
                <w:rtl w:val="0"/>
              </w:rPr>
              <w:t xml:space="preserve">Revision Ninja(Free Area)</w:t>
            </w:r>
          </w:p>
          <w:p w:rsidR="00000000" w:rsidDel="00000000" w:rsidP="00000000" w:rsidRDefault="00000000" w:rsidRPr="00000000" w14:paraId="000001CC">
            <w:pPr>
              <w:numPr>
                <w:ilvl w:val="0"/>
                <w:numId w:val="6"/>
              </w:numPr>
              <w:spacing w:after="0" w:lineRule="auto"/>
              <w:ind w:left="720" w:hanging="360"/>
              <w:rPr>
                <w:rFonts w:ascii="Verdana" w:cs="Verdana" w:eastAsia="Verdana" w:hAnsi="Verdana"/>
                <w:sz w:val="18"/>
                <w:szCs w:val="18"/>
                <w:vertAlign w:val="baseline"/>
              </w:rPr>
            </w:pPr>
            <w:bookmarkStart w:colFirst="0" w:colLast="0" w:name="_heading=h.gjdgxs" w:id="1"/>
            <w:bookmarkEnd w:id="1"/>
            <w:r w:rsidDel="00000000" w:rsidR="00000000" w:rsidRPr="00000000">
              <w:rPr>
                <w:rFonts w:ascii="Verdana" w:cs="Verdana" w:eastAsia="Verdana" w:hAnsi="Verdana"/>
                <w:sz w:val="18"/>
                <w:szCs w:val="18"/>
                <w:vertAlign w:val="baseline"/>
                <w:rtl w:val="0"/>
              </w:rPr>
              <w:t xml:space="preserve">Tutor2u:  </w:t>
            </w:r>
            <w:hyperlink r:id="rId8">
              <w:r w:rsidDel="00000000" w:rsidR="00000000" w:rsidRPr="00000000">
                <w:rPr>
                  <w:rFonts w:ascii="Verdana" w:cs="Verdana" w:eastAsia="Verdana" w:hAnsi="Verdana"/>
                  <w:color w:val="0000ff"/>
                  <w:sz w:val="18"/>
                  <w:szCs w:val="18"/>
                  <w:u w:val="single"/>
                  <w:vertAlign w:val="baseline"/>
                  <w:rtl w:val="0"/>
                </w:rPr>
                <w:t xml:space="preserve">www.tutor2u.com</w:t>
              </w:r>
            </w:hyperlink>
            <w:r w:rsidDel="00000000" w:rsidR="00000000" w:rsidRPr="00000000">
              <w:rPr>
                <w:rtl w:val="0"/>
              </w:rPr>
            </w:r>
          </w:p>
          <w:p w:rsidR="00000000" w:rsidDel="00000000" w:rsidP="00000000" w:rsidRDefault="00000000" w:rsidRPr="00000000" w14:paraId="000001CD">
            <w:pPr>
              <w:numPr>
                <w:ilvl w:val="0"/>
                <w:numId w:val="6"/>
              </w:numPr>
              <w:spacing w:after="0" w:lineRule="auto"/>
              <w:ind w:left="720" w:hanging="360"/>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www.bizkids.com/business-resources </w:t>
            </w:r>
          </w:p>
          <w:p w:rsidR="00000000" w:rsidDel="00000000" w:rsidP="00000000" w:rsidRDefault="00000000" w:rsidRPr="00000000" w14:paraId="000001CE">
            <w:pPr>
              <w:numPr>
                <w:ilvl w:val="0"/>
                <w:numId w:val="6"/>
              </w:numPr>
              <w:spacing w:after="0" w:lineRule="auto"/>
              <w:ind w:left="720" w:hanging="360"/>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www.beebusinessbee.co.uk/index.php/business-topics </w:t>
            </w:r>
          </w:p>
          <w:p w:rsidR="00000000" w:rsidDel="00000000" w:rsidP="00000000" w:rsidRDefault="00000000" w:rsidRPr="00000000" w14:paraId="000001CF">
            <w:pPr>
              <w:numPr>
                <w:ilvl w:val="0"/>
                <w:numId w:val="6"/>
              </w:numPr>
              <w:spacing w:after="0" w:lineRule="auto"/>
              <w:ind w:left="720" w:hanging="360"/>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www.princes-trust.org.uk/help-for-young-people/tools-resources/business-tools/business-plans </w:t>
            </w:r>
          </w:p>
          <w:p w:rsidR="00000000" w:rsidDel="00000000" w:rsidP="00000000" w:rsidRDefault="00000000" w:rsidRPr="00000000" w14:paraId="000001D0">
            <w:pPr>
              <w:spacing w:after="0" w:lineRule="auto"/>
              <w:ind w:firstLine="0"/>
              <w:rPr>
                <w:rFonts w:ascii="Verdana" w:cs="Verdana" w:eastAsia="Verdana" w:hAnsi="Verdana"/>
                <w:sz w:val="18"/>
                <w:szCs w:val="18"/>
                <w:vertAlign w:val="baseline"/>
              </w:rPr>
            </w:pPr>
            <w:r w:rsidDel="00000000" w:rsidR="00000000" w:rsidRPr="00000000">
              <w:rPr>
                <w:rtl w:val="0"/>
              </w:rPr>
            </w:r>
          </w:p>
          <w:tbl>
            <w:tblPr>
              <w:tblStyle w:val="Table6"/>
              <w:tblW w:w="22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2"/>
              <w:tblGridChange w:id="0">
                <w:tblGrid>
                  <w:gridCol w:w="222"/>
                </w:tblGrid>
              </w:tblGridChange>
            </w:tblGrid>
            <w:tr>
              <w:trPr>
                <w:cantSplit w:val="0"/>
                <w:trHeight w:val="1878" w:hRule="atLeast"/>
                <w:tblHeader w:val="0"/>
              </w:trPr>
              <w:tc>
                <w:tcPr>
                  <w:vAlign w:val="top"/>
                </w:tcPr>
                <w:p w:rsidR="00000000" w:rsidDel="00000000" w:rsidP="00000000" w:rsidRDefault="00000000" w:rsidRPr="00000000" w14:paraId="000001D1">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D2">
                  <w:pPr>
                    <w:spacing w:after="0" w:lineRule="auto"/>
                    <w:ind w:left="0" w:firstLine="0"/>
                    <w:rPr>
                      <w:rFonts w:ascii="Verdana" w:cs="Verdana" w:eastAsia="Verdana" w:hAnsi="Verdana"/>
                      <w:color w:val="000000"/>
                      <w:sz w:val="18"/>
                      <w:szCs w:val="18"/>
                      <w:vertAlign w:val="baseline"/>
                    </w:rPr>
                  </w:pPr>
                  <w:r w:rsidDel="00000000" w:rsidR="00000000" w:rsidRPr="00000000">
                    <w:rPr>
                      <w:rtl w:val="0"/>
                    </w:rPr>
                  </w:r>
                </w:p>
                <w:p w:rsidR="00000000" w:rsidDel="00000000" w:rsidP="00000000" w:rsidRDefault="00000000" w:rsidRPr="00000000" w14:paraId="000001D3">
                  <w:pPr>
                    <w:spacing w:after="0" w:lineRule="auto"/>
                    <w:ind w:left="0" w:firstLine="0"/>
                    <w:rPr>
                      <w:rFonts w:ascii="Verdana" w:cs="Verdana" w:eastAsia="Verdana" w:hAnsi="Verdana"/>
                      <w:color w:val="000000"/>
                      <w:sz w:val="18"/>
                      <w:szCs w:val="18"/>
                      <w:vertAlign w:val="baseline"/>
                    </w:rPr>
                  </w:pPr>
                  <w:r w:rsidDel="00000000" w:rsidR="00000000" w:rsidRPr="00000000">
                    <w:rPr>
                      <w:rtl w:val="0"/>
                    </w:rPr>
                  </w:r>
                </w:p>
              </w:tc>
            </w:tr>
          </w:tbl>
          <w:p w:rsidR="00000000" w:rsidDel="00000000" w:rsidP="00000000" w:rsidRDefault="00000000" w:rsidRPr="00000000" w14:paraId="000001D4">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D5">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D6">
            <w:pPr>
              <w:spacing w:after="0" w:lineRule="auto"/>
              <w:ind w:left="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1D7">
            <w:pPr>
              <w:spacing w:after="0" w:lineRule="auto"/>
              <w:ind w:left="0" w:firstLine="0"/>
              <w:rPr>
                <w:rFonts w:ascii="Verdana" w:cs="Verdana" w:eastAsia="Verdana" w:hAnsi="Verdana"/>
                <w:sz w:val="18"/>
                <w:szCs w:val="18"/>
                <w:vertAlign w:val="baseline"/>
              </w:rPr>
            </w:pPr>
            <w:r w:rsidDel="00000000" w:rsidR="00000000" w:rsidRPr="00000000">
              <w:rPr>
                <w:rtl w:val="0"/>
              </w:rPr>
            </w:r>
          </w:p>
        </w:tc>
      </w:tr>
    </w:tbl>
    <w:p w:rsidR="00000000" w:rsidDel="00000000" w:rsidP="00000000" w:rsidRDefault="00000000" w:rsidRPr="00000000" w14:paraId="000001DB">
      <w:pPr>
        <w:ind w:left="0" w:firstLine="0"/>
        <w:rPr>
          <w:vertAlign w:val="baseline"/>
        </w:rPr>
      </w:pPr>
      <w:r w:rsidDel="00000000" w:rsidR="00000000" w:rsidRPr="00000000">
        <w:rPr>
          <w:rtl w:val="0"/>
        </w:rPr>
      </w:r>
    </w:p>
    <w:sectPr>
      <w:type w:val="continuous"/>
      <w:pgSz w:h="16838" w:w="11906" w:orient="portrait"/>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40" w:lineRule="auto"/>
        <w:ind w:left="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40" w:line="1" w:lineRule="atLeast"/>
      <w:ind w:left="720" w:leftChars="-1" w:rightChars="0" w:hanging="72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after="0" w:line="1" w:lineRule="atLeast"/>
      <w:ind w:left="720" w:leftChars="-1" w:rightChars="0" w:hanging="72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tutor2u.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lJt19FwoH9f9Z+DreDVy+XYSgA==">CgMxLjAyDmgucmE2YXI0N3FudHU1MghoLmdqZGd4czgAciExTGlDS3cxandkdGJrblNMbDBxc0pQUUZuWExFdzdjenU=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2019-09-19T09:48:00Z</dcterms:created>
  <dc:creator>Booth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DocHome">
    <vt:i4>1954986280</vt:i4>
  </property>
</Properties>
</file>